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003" w:rsidRDefault="00C832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154940</wp:posOffset>
            </wp:positionH>
            <wp:positionV relativeFrom="page">
              <wp:posOffset>988060</wp:posOffset>
            </wp:positionV>
            <wp:extent cx="1158240" cy="827405"/>
            <wp:effectExtent l="19050" t="0" r="381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Комплектуется</w:t>
      </w:r>
    </w:p>
    <w:p w:rsidR="00401003" w:rsidRDefault="00401003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334" w:lineRule="auto"/>
        <w:ind w:left="1320" w:right="220" w:hanging="82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Ротор с усиленными молотками</w:t>
      </w:r>
    </w:p>
    <w:p w:rsidR="00401003" w:rsidRDefault="00C832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416685" cy="99123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003">
        <w:rPr>
          <w:rFonts w:ascii="Arial" w:eastAsia="Arial" w:hAnsi="Arial"/>
          <w:color w:val="231F20"/>
          <w:sz w:val="16"/>
        </w:rPr>
        <w:pict>
          <v:rect id="_x0000_s1028" style="position:absolute;margin-left:119.05pt;margin-top:-21.35pt;width:5.65pt;height:5.65pt;z-index:-251660800;mso-position-horizontal-relative:text;mso-position-vertical-relative:text" o:allowincell="f" o:userdrawn="t" fillcolor="#231f20" strokecolor="none"/>
        </w:pict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43" w:lineRule="auto"/>
        <w:ind w:left="200" w:firstLine="291"/>
        <w:rPr>
          <w:rFonts w:ascii="Arial" w:eastAsia="Arial" w:hAnsi="Arial"/>
          <w:color w:val="231F20"/>
          <w:sz w:val="19"/>
        </w:rPr>
      </w:pPr>
      <w:r>
        <w:rPr>
          <w:rFonts w:ascii="Arial" w:eastAsia="Arial" w:hAnsi="Arial"/>
          <w:color w:val="231F20"/>
          <w:sz w:val="19"/>
        </w:rPr>
        <w:t xml:space="preserve">Рама изготовлена из </w:t>
      </w:r>
      <w:r w:rsidR="00C83284">
        <w:rPr>
          <w:rFonts w:ascii="Arial" w:eastAsia="Arial" w:hAnsi="Arial"/>
          <w:noProof/>
          <w:color w:val="231F20"/>
          <w:sz w:val="19"/>
        </w:rPr>
        <w:drawing>
          <wp:inline distT="0" distB="0" distL="0" distR="0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конструкционной стали</w:t>
      </w:r>
    </w:p>
    <w:p w:rsidR="00401003" w:rsidRDefault="00401003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31" w:lineRule="auto"/>
        <w:ind w:left="440" w:firstLine="344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Внутренняя рама </w:t>
      </w:r>
      <w:r w:rsidR="00C83284"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изготовлена из стали</w:t>
      </w:r>
    </w:p>
    <w:p w:rsidR="00401003" w:rsidRDefault="004010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134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Hardox 400</w:t>
      </w:r>
    </w:p>
    <w:p w:rsidR="00401003" w:rsidRDefault="00401003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43" w:lineRule="auto"/>
        <w:ind w:left="1220" w:hanging="63"/>
        <w:rPr>
          <w:rFonts w:ascii="Arial" w:eastAsia="Arial" w:hAnsi="Arial"/>
          <w:color w:val="231F20"/>
          <w:sz w:val="19"/>
        </w:rPr>
      </w:pPr>
      <w:r>
        <w:rPr>
          <w:rFonts w:ascii="Arial" w:eastAsia="Arial" w:hAnsi="Arial"/>
          <w:color w:val="231F20"/>
          <w:sz w:val="19"/>
        </w:rPr>
        <w:t xml:space="preserve">Двойной ряд </w:t>
      </w:r>
      <w:r w:rsidR="00C83284">
        <w:rPr>
          <w:rFonts w:ascii="Arial" w:eastAsia="Arial" w:hAnsi="Arial"/>
          <w:noProof/>
          <w:color w:val="231F20"/>
          <w:sz w:val="19"/>
        </w:rPr>
        <w:drawing>
          <wp:inline distT="0" distB="0" distL="0" distR="0">
            <wp:extent cx="66675" cy="66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контрножей</w:t>
      </w:r>
    </w:p>
    <w:p w:rsidR="00401003" w:rsidRDefault="00C832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1420495" cy="909320"/>
            <wp:effectExtent l="1905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70" w:lineRule="auto"/>
        <w:ind w:left="140" w:right="220" w:firstLine="229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Двойная трансмиссия (5х2 приводных ремней)</w:t>
      </w:r>
    </w:p>
    <w:p w:rsidR="00401003" w:rsidRDefault="00401003">
      <w:pPr>
        <w:spacing w:line="1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rect id="_x0000_s1030" style="position:absolute;margin-left:119.05pt;margin-top:-19.3pt;width:5.65pt;height:5.6pt;z-index:-251658752" o:allowincell="f" o:userdrawn="t" fillcolor="#231f20" strokecolor="none"/>
        </w:pict>
      </w:r>
    </w:p>
    <w:p w:rsidR="00401003" w:rsidRDefault="00401003">
      <w:pPr>
        <w:spacing w:line="243" w:lineRule="auto"/>
        <w:ind w:left="1380" w:hanging="502"/>
        <w:rPr>
          <w:rFonts w:ascii="Arial" w:eastAsia="Arial" w:hAnsi="Arial"/>
          <w:color w:val="231F20"/>
          <w:sz w:val="19"/>
        </w:rPr>
      </w:pPr>
      <w:r>
        <w:rPr>
          <w:rFonts w:ascii="Arial" w:eastAsia="Arial" w:hAnsi="Arial"/>
          <w:color w:val="231F20"/>
          <w:sz w:val="19"/>
        </w:rPr>
        <w:t xml:space="preserve">Обгонная муфта </w:t>
      </w:r>
      <w:r w:rsidR="00C83284">
        <w:rPr>
          <w:rFonts w:ascii="Arial" w:eastAsia="Arial" w:hAnsi="Arial"/>
          <w:noProof/>
          <w:color w:val="231F20"/>
          <w:sz w:val="19"/>
        </w:rPr>
        <w:drawing>
          <wp:inline distT="0" distB="0" distL="0" distR="0">
            <wp:extent cx="66675" cy="66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редуктора</w:t>
      </w:r>
    </w:p>
    <w:p w:rsidR="00401003" w:rsidRDefault="00401003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70" w:lineRule="auto"/>
        <w:ind w:right="220" w:firstLine="244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Вал отбора мощности с ограничителем мощности</w:t>
      </w:r>
    </w:p>
    <w:p w:rsidR="00401003" w:rsidRDefault="00401003">
      <w:pPr>
        <w:spacing w:line="8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rect id="_x0000_s1031" style="position:absolute;margin-left:119.05pt;margin-top:-18.3pt;width:5.65pt;height:5.05pt;z-index:-251657728" o:allowincell="f" o:userdrawn="t" fillcolor="#231f20" strokecolor="none"/>
        </w:pict>
      </w:r>
    </w:p>
    <w:p w:rsidR="00401003" w:rsidRDefault="00401003">
      <w:pPr>
        <w:spacing w:line="222" w:lineRule="auto"/>
        <w:ind w:left="240" w:right="220"/>
        <w:jc w:val="right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Открывающийся капот, управляемый гидроприводом</w:t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30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Регулируемые салазки</w:t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17" w:lineRule="auto"/>
        <w:ind w:left="500" w:right="200"/>
        <w:jc w:val="right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Защитные экраны от щепок из двух рядов цепей</w:t>
      </w:r>
    </w:p>
    <w:p w:rsidR="00401003" w:rsidRDefault="004010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317" w:lineRule="auto"/>
        <w:ind w:left="1280" w:right="240" w:hanging="875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Гарантийный период 12 месяцев</w:t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br w:type="column"/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2320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>ЛЕСОПРОМЫШЛЕННЫЕ МУЛЬЧЕРЫ</w:t>
      </w:r>
    </w:p>
    <w:p w:rsidR="00401003" w:rsidRDefault="00C83284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-151130</wp:posOffset>
            </wp:positionH>
            <wp:positionV relativeFrom="paragraph">
              <wp:posOffset>-182880</wp:posOffset>
            </wp:positionV>
            <wp:extent cx="1440180" cy="779145"/>
            <wp:effectExtent l="1905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03" w:rsidRDefault="00401003">
      <w:pPr>
        <w:spacing w:line="264" w:lineRule="auto"/>
        <w:ind w:left="2320" w:right="640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>ДВУХТРАНСМИССИОННЫЕ ДЛЯ ТРАКТОРОВ (ОТ 120 ДО 180 Л.С.) (</w:t>
      </w:r>
      <w:r>
        <w:rPr>
          <w:rFonts w:ascii="Arial" w:eastAsia="Arial" w:hAnsi="Arial"/>
          <w:color w:val="231F20"/>
          <w:sz w:val="28"/>
        </w:rPr>
        <w:t>Ø</w:t>
      </w:r>
      <w:r>
        <w:rPr>
          <w:rFonts w:ascii="Arial" w:eastAsia="Arial" w:hAnsi="Arial"/>
          <w:b/>
          <w:color w:val="231F20"/>
          <w:sz w:val="28"/>
        </w:rPr>
        <w:t xml:space="preserve"> макс 30 см)</w:t>
      </w:r>
    </w:p>
    <w:p w:rsidR="00401003" w:rsidRDefault="00C832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553720</wp:posOffset>
            </wp:positionH>
            <wp:positionV relativeFrom="paragraph">
              <wp:posOffset>-19685</wp:posOffset>
            </wp:positionV>
            <wp:extent cx="3120390" cy="299339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40"/>
        <w:rPr>
          <w:rFonts w:ascii="Arial" w:eastAsia="Arial" w:hAnsi="Arial"/>
          <w:b/>
          <w:color w:val="6D6E70"/>
        </w:rPr>
      </w:pPr>
      <w:r>
        <w:rPr>
          <w:rFonts w:ascii="Arial" w:eastAsia="Arial" w:hAnsi="Arial"/>
          <w:b/>
          <w:color w:val="6D6E70"/>
        </w:rPr>
        <w:t>Технические характеристики</w:t>
      </w:r>
    </w:p>
    <w:p w:rsidR="00401003" w:rsidRDefault="00401003">
      <w:pPr>
        <w:spacing w:line="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1020"/>
        <w:gridCol w:w="1060"/>
        <w:gridCol w:w="880"/>
        <w:gridCol w:w="1540"/>
        <w:gridCol w:w="820"/>
        <w:gridCol w:w="1200"/>
        <w:gridCol w:w="60"/>
      </w:tblGrid>
      <w:tr w:rsidR="00401003">
        <w:trPr>
          <w:trHeight w:val="20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231F20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01003">
        <w:trPr>
          <w:trHeight w:val="218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Модель</w:t>
            </w:r>
          </w:p>
        </w:tc>
        <w:tc>
          <w:tcPr>
            <w:tcW w:w="1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Рабочая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Общая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Вес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8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Требования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Диаметр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w w:val="92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2"/>
                <w:sz w:val="16"/>
              </w:rPr>
              <w:t>Общий диаметр</w:t>
            </w:r>
          </w:p>
        </w:tc>
      </w:tr>
      <w:tr w:rsidR="00401003">
        <w:trPr>
          <w:trHeight w:val="208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8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к трактору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</w:tr>
      <w:tr w:rsidR="00401003">
        <w:trPr>
          <w:trHeight w:val="25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01003">
        <w:trPr>
          <w:trHeight w:val="231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кг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8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л.с. / об./мин.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</w:tr>
      <w:tr w:rsidR="00401003">
        <w:trPr>
          <w:trHeight w:val="41"/>
        </w:trPr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01003">
        <w:trPr>
          <w:trHeight w:val="263"/>
        </w:trPr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TFC-DT/R2000</w:t>
            </w:r>
          </w:p>
        </w:tc>
        <w:tc>
          <w:tcPr>
            <w:tcW w:w="10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2,40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1720</w:t>
            </w:r>
          </w:p>
        </w:tc>
        <w:tc>
          <w:tcPr>
            <w:tcW w:w="15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120-150/1000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1003">
        <w:trPr>
          <w:trHeight w:val="23"/>
        </w:trPr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01003">
        <w:trPr>
          <w:trHeight w:val="293"/>
        </w:trPr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TFC-DT/R2200</w:t>
            </w:r>
          </w:p>
        </w:tc>
        <w:tc>
          <w:tcPr>
            <w:tcW w:w="10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1930</w:t>
            </w:r>
          </w:p>
        </w:tc>
        <w:tc>
          <w:tcPr>
            <w:tcW w:w="15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140-180/1000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420</w:t>
            </w: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01003" w:rsidRDefault="00401003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60"/>
        <w:rPr>
          <w:rFonts w:ascii="Arial" w:eastAsia="Arial" w:hAnsi="Arial"/>
          <w:b/>
          <w:color w:val="6D6E70"/>
          <w:sz w:val="24"/>
        </w:rPr>
      </w:pPr>
      <w:r>
        <w:rPr>
          <w:rFonts w:ascii="Arial" w:eastAsia="Arial" w:hAnsi="Arial"/>
          <w:b/>
          <w:color w:val="6D6E70"/>
          <w:sz w:val="24"/>
        </w:rPr>
        <w:t>Дополнительное оборудование</w:t>
      </w:r>
    </w:p>
    <w:p w:rsidR="00401003" w:rsidRDefault="00C83284">
      <w:pPr>
        <w:spacing w:line="1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6D6E70"/>
          <w:sz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-2053590</wp:posOffset>
            </wp:positionH>
            <wp:positionV relativeFrom="paragraph">
              <wp:posOffset>-172085</wp:posOffset>
            </wp:positionV>
            <wp:extent cx="7497445" cy="3693160"/>
            <wp:effectExtent l="1905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369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03" w:rsidRDefault="00401003">
      <w:pPr>
        <w:spacing w:line="0" w:lineRule="atLeast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Толкающая рама (статическая)</w:t>
      </w:r>
    </w:p>
    <w:p w:rsidR="00401003" w:rsidRDefault="00401003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Толкающая рама (с гидравлическим приводом</w:t>
      </w:r>
    </w:p>
    <w:p w:rsidR="00401003" w:rsidRDefault="00401003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Гидравлическая система крепления</w:t>
      </w:r>
    </w:p>
    <w:p w:rsidR="00401003" w:rsidRDefault="00401003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8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Ножи</w:t>
      </w:r>
    </w:p>
    <w:p w:rsidR="00401003" w:rsidRDefault="00401003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401003" w:rsidRDefault="00401003">
      <w:pPr>
        <w:spacing w:line="0" w:lineRule="atLeast"/>
        <w:ind w:left="80"/>
        <w:rPr>
          <w:rFonts w:ascii="Arial" w:eastAsia="Arial" w:hAnsi="Arial"/>
          <w:b/>
          <w:color w:val="231F20"/>
          <w:sz w:val="14"/>
        </w:rPr>
      </w:pPr>
      <w:r>
        <w:rPr>
          <w:rFonts w:ascii="Arial" w:eastAsia="Arial" w:hAnsi="Arial"/>
          <w:b/>
          <w:color w:val="231F20"/>
          <w:sz w:val="14"/>
        </w:rPr>
        <w:t>Подходят для одного типа ротора</w:t>
      </w:r>
    </w:p>
    <w:p w:rsidR="00401003" w:rsidRDefault="00401003">
      <w:pPr>
        <w:spacing w:line="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80"/>
        <w:gridCol w:w="2380"/>
      </w:tblGrid>
      <w:tr w:rsidR="00401003">
        <w:trPr>
          <w:trHeight w:val="166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Кованые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Закаленные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закаленные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w w:val="94"/>
                <w:sz w:val="14"/>
              </w:rPr>
            </w:pPr>
            <w:r>
              <w:rPr>
                <w:rFonts w:ascii="Arial" w:eastAsia="Arial" w:hAnsi="Arial"/>
                <w:color w:val="231F20"/>
                <w:w w:val="94"/>
                <w:sz w:val="14"/>
              </w:rPr>
              <w:t>молотки с напайкой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молотки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из карбида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вольфрама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(используются в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случае камней на</w:t>
            </w:r>
          </w:p>
        </w:tc>
      </w:tr>
      <w:tr w:rsidR="00401003">
        <w:trPr>
          <w:trHeight w:val="160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160" w:lineRule="exac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обрабатываемой</w:t>
            </w:r>
          </w:p>
        </w:tc>
      </w:tr>
      <w:tr w:rsidR="00401003">
        <w:trPr>
          <w:trHeight w:val="167"/>
        </w:trPr>
        <w:tc>
          <w:tcPr>
            <w:tcW w:w="18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1140"/>
              <w:rPr>
                <w:rFonts w:ascii="Arial" w:eastAsia="Arial" w:hAnsi="Arial"/>
                <w:color w:val="231F20"/>
                <w:sz w:val="14"/>
              </w:rPr>
            </w:pPr>
            <w:r>
              <w:rPr>
                <w:rFonts w:ascii="Arial" w:eastAsia="Arial" w:hAnsi="Arial"/>
                <w:color w:val="231F20"/>
                <w:sz w:val="14"/>
              </w:rPr>
              <w:t>территории)</w:t>
            </w:r>
          </w:p>
        </w:tc>
      </w:tr>
    </w:tbl>
    <w:p w:rsidR="00401003" w:rsidRDefault="00401003">
      <w:pPr>
        <w:spacing w:line="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80"/>
        <w:gridCol w:w="1560"/>
        <w:gridCol w:w="1240"/>
        <w:gridCol w:w="1780"/>
        <w:gridCol w:w="2060"/>
      </w:tblGrid>
      <w:tr w:rsidR="00401003">
        <w:trPr>
          <w:trHeight w:val="277"/>
        </w:trPr>
        <w:tc>
          <w:tcPr>
            <w:tcW w:w="138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TFC-DT/R2000</w:t>
            </w:r>
          </w:p>
        </w:tc>
        <w:tc>
          <w:tcPr>
            <w:tcW w:w="15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1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32 шт</w:t>
            </w:r>
          </w:p>
        </w:tc>
        <w:tc>
          <w:tcPr>
            <w:tcW w:w="12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Стандарт</w:t>
            </w:r>
          </w:p>
        </w:tc>
        <w:tc>
          <w:tcPr>
            <w:tcW w:w="17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32 шт</w:t>
            </w:r>
          </w:p>
        </w:tc>
        <w:tc>
          <w:tcPr>
            <w:tcW w:w="206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1003">
        <w:trPr>
          <w:trHeight w:val="34"/>
        </w:trPr>
        <w:tc>
          <w:tcPr>
            <w:tcW w:w="13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01003">
        <w:trPr>
          <w:trHeight w:val="257"/>
        </w:trPr>
        <w:tc>
          <w:tcPr>
            <w:tcW w:w="13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TFC-DT/R2200</w:t>
            </w:r>
          </w:p>
        </w:tc>
        <w:tc>
          <w:tcPr>
            <w:tcW w:w="15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1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36 шт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Стандарт</w:t>
            </w:r>
          </w:p>
        </w:tc>
        <w:tc>
          <w:tcPr>
            <w:tcW w:w="17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36 шт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1003">
        <w:trPr>
          <w:trHeight w:val="34"/>
        </w:trPr>
        <w:tc>
          <w:tcPr>
            <w:tcW w:w="13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01003">
        <w:trPr>
          <w:trHeight w:val="229"/>
        </w:trPr>
        <w:tc>
          <w:tcPr>
            <w:tcW w:w="138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200"/>
              <w:rPr>
                <w:rFonts w:ascii="Arial" w:eastAsia="Arial" w:hAnsi="Arial"/>
                <w:color w:val="231F20"/>
                <w:w w:val="98"/>
                <w:sz w:val="16"/>
              </w:rPr>
            </w:pPr>
            <w:r>
              <w:rPr>
                <w:rFonts w:ascii="Arial" w:eastAsia="Arial" w:hAnsi="Arial"/>
                <w:color w:val="231F20"/>
                <w:w w:val="98"/>
                <w:sz w:val="16"/>
              </w:rPr>
              <w:t>Cod. THFZP10280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401003" w:rsidRDefault="00401003">
            <w:pPr>
              <w:spacing w:line="0" w:lineRule="atLeast"/>
              <w:ind w:left="42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Cod. THFZP10280MD</w:t>
            </w:r>
          </w:p>
        </w:tc>
      </w:tr>
    </w:tbl>
    <w:p w:rsidR="00401003" w:rsidRDefault="00401003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401003">
      <w:pgSz w:w="11900" w:h="16838"/>
      <w:pgMar w:top="1440" w:right="500" w:bottom="641" w:left="340" w:header="0" w:footer="0" w:gutter="0"/>
      <w:cols w:num="2" w:space="0" w:equalWidth="0">
        <w:col w:w="2500" w:space="460"/>
        <w:col w:w="8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B1B"/>
    <w:rsid w:val="00077B1B"/>
    <w:rsid w:val="00401003"/>
    <w:rsid w:val="00C8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iplatochina</dc:creator>
  <cp:keywords/>
  <cp:lastModifiedBy>iplatochina</cp:lastModifiedBy>
  <cp:revision>2</cp:revision>
  <dcterms:created xsi:type="dcterms:W3CDTF">2016-07-06T15:09:00Z</dcterms:created>
  <dcterms:modified xsi:type="dcterms:W3CDTF">2016-07-06T15:09:00Z</dcterms:modified>
</cp:coreProperties>
</file>