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E9" w:rsidRDefault="00682CE9" w:rsidP="000F439C"/>
    <w:p w:rsidR="00995CC4" w:rsidRPr="00DF6EAA" w:rsidRDefault="00995CC4" w:rsidP="00995CC4">
      <w:pPr>
        <w:pStyle w:val="ae"/>
        <w:jc w:val="center"/>
        <w:rPr>
          <w:b/>
          <w:sz w:val="26"/>
          <w:szCs w:val="26"/>
        </w:rPr>
      </w:pPr>
      <w:r w:rsidRPr="00DF6EAA">
        <w:rPr>
          <w:b/>
          <w:sz w:val="26"/>
          <w:szCs w:val="26"/>
        </w:rPr>
        <w:t xml:space="preserve">Вальцовая дробилка </w:t>
      </w:r>
      <w:r w:rsidRPr="00DF6EAA">
        <w:rPr>
          <w:b/>
          <w:sz w:val="26"/>
          <w:szCs w:val="26"/>
          <w:lang w:val="en-US"/>
        </w:rPr>
        <w:t>ROmiLL</w:t>
      </w:r>
      <w:r w:rsidRPr="00DF6EAA">
        <w:rPr>
          <w:b/>
          <w:sz w:val="26"/>
          <w:szCs w:val="26"/>
        </w:rPr>
        <w:t xml:space="preserve"> </w:t>
      </w:r>
      <w:r w:rsidRPr="00DF6EAA">
        <w:rPr>
          <w:b/>
          <w:sz w:val="26"/>
          <w:szCs w:val="26"/>
          <w:lang w:val="en-US"/>
        </w:rPr>
        <w:t>S</w:t>
      </w:r>
      <w:r w:rsidRPr="00DF6EAA">
        <w:rPr>
          <w:b/>
          <w:sz w:val="26"/>
          <w:szCs w:val="26"/>
        </w:rPr>
        <w:t>1200</w:t>
      </w:r>
    </w:p>
    <w:p w:rsidR="00995CC4" w:rsidRDefault="00995CC4" w:rsidP="00995CC4">
      <w:pPr>
        <w:rPr>
          <w:color w:val="000000"/>
        </w:rPr>
      </w:pPr>
    </w:p>
    <w:p w:rsidR="00995CC4" w:rsidRPr="00DF6EAA" w:rsidRDefault="00995CC4" w:rsidP="00995CC4">
      <w:pPr>
        <w:pStyle w:val="ae"/>
        <w:jc w:val="both"/>
      </w:pPr>
      <w:r w:rsidRPr="00DF6EAA">
        <w:t xml:space="preserve">Вальцовая дробилка с длиной валиков 1200 мм – это самая мощная из всех зернодробилок </w:t>
      </w:r>
      <w:proofErr w:type="spellStart"/>
      <w:r w:rsidRPr="00DF6EAA">
        <w:rPr>
          <w:lang w:val="en-US"/>
        </w:rPr>
        <w:t>ROmiLLL</w:t>
      </w:r>
      <w:proofErr w:type="spellEnd"/>
      <w:r w:rsidRPr="00DF6EAA">
        <w:t>. Поэтому она предназначена главным образом для промышленных крупных производителей комб</w:t>
      </w:r>
      <w:r w:rsidRPr="00DF6EAA">
        <w:t>и</w:t>
      </w:r>
      <w:r w:rsidRPr="00DF6EAA">
        <w:t>кормов и эксплуатируется на высокопроизводительных технологических</w:t>
      </w:r>
      <w:r w:rsidRPr="00DF6EAA">
        <w:rPr>
          <w:b/>
        </w:rPr>
        <w:t xml:space="preserve"> </w:t>
      </w:r>
      <w:r w:rsidRPr="00DF6EAA">
        <w:t>линиях. Вальцовая дроби</w:t>
      </w:r>
      <w:r w:rsidRPr="00DF6EAA">
        <w:t>л</w:t>
      </w:r>
      <w:r w:rsidRPr="00DF6EAA">
        <w:t>ка ROmiLL S1200 способна работать кругл</w:t>
      </w:r>
      <w:r>
        <w:t xml:space="preserve">ый </w:t>
      </w:r>
      <w:r w:rsidRPr="00DF6EAA">
        <w:t>год.</w:t>
      </w:r>
    </w:p>
    <w:p w:rsidR="00995CC4" w:rsidRDefault="00995CC4" w:rsidP="00995CC4">
      <w:pPr>
        <w:pStyle w:val="ae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1375410</wp:posOffset>
            </wp:positionV>
            <wp:extent cx="1057275" cy="666750"/>
            <wp:effectExtent l="19050" t="0" r="9525" b="0"/>
            <wp:wrapSquare wrapText="bothSides"/>
            <wp:docPr id="28" name="Obrázek 2" descr="cid:image002.png@01D04465.82396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04465.823966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CC4" w:rsidRPr="00995CC4" w:rsidRDefault="00995CC4" w:rsidP="00995CC4">
      <w:pPr>
        <w:shd w:val="clear" w:color="auto" w:fill="FFFFFF"/>
        <w:tabs>
          <w:tab w:val="left" w:pos="1843"/>
          <w:tab w:val="left" w:pos="3261"/>
          <w:tab w:val="left" w:pos="3402"/>
        </w:tabs>
        <w:spacing w:line="270" w:lineRule="atLeast"/>
        <w:ind w:left="-851"/>
        <w:jc w:val="both"/>
        <w:rPr>
          <w:rFonts w:cs="Lucida Sans Unicode"/>
          <w:color w:val="000000"/>
          <w:sz w:val="22"/>
          <w:szCs w:val="22"/>
        </w:rPr>
      </w:pPr>
      <w:r w:rsidRPr="00995CC4">
        <w:rPr>
          <w:rFonts w:cs="Lucida Sans Unicode"/>
          <w:color w:val="000000"/>
          <w:sz w:val="22"/>
          <w:szCs w:val="22"/>
        </w:rPr>
        <w:t>Модели дробилок серии S оснащены вальцами с режущей поверхностью (</w:t>
      </w:r>
      <w:proofErr w:type="gramStart"/>
      <w:r w:rsidRPr="00995CC4">
        <w:rPr>
          <w:rFonts w:cs="Lucida Sans Unicode"/>
          <w:color w:val="000000"/>
          <w:sz w:val="22"/>
          <w:szCs w:val="22"/>
        </w:rPr>
        <w:t>см</w:t>
      </w:r>
      <w:proofErr w:type="gramEnd"/>
      <w:r w:rsidRPr="00995CC4">
        <w:rPr>
          <w:rFonts w:cs="Lucida Sans Unicode"/>
          <w:color w:val="000000"/>
          <w:sz w:val="22"/>
          <w:szCs w:val="22"/>
        </w:rPr>
        <w:t xml:space="preserve">. фото слева). Скорость вращения вальцов  - 1000/500 </w:t>
      </w:r>
      <w:proofErr w:type="gramStart"/>
      <w:r w:rsidRPr="00995CC4">
        <w:rPr>
          <w:rFonts w:cs="Lucida Sans Unicode"/>
          <w:color w:val="000000"/>
          <w:sz w:val="22"/>
          <w:szCs w:val="22"/>
        </w:rPr>
        <w:t>об</w:t>
      </w:r>
      <w:proofErr w:type="gramEnd"/>
      <w:r w:rsidRPr="00995CC4">
        <w:rPr>
          <w:rFonts w:cs="Lucida Sans Unicode"/>
          <w:color w:val="000000"/>
          <w:sz w:val="22"/>
          <w:szCs w:val="22"/>
        </w:rPr>
        <w:t>/</w:t>
      </w:r>
      <w:proofErr w:type="gramStart"/>
      <w:r w:rsidRPr="00995CC4">
        <w:rPr>
          <w:rFonts w:cs="Lucida Sans Unicode"/>
          <w:color w:val="000000"/>
          <w:sz w:val="22"/>
          <w:szCs w:val="22"/>
        </w:rPr>
        <w:t>мин</w:t>
      </w:r>
      <w:proofErr w:type="gramEnd"/>
      <w:r w:rsidRPr="00995CC4">
        <w:rPr>
          <w:rFonts w:cs="Lucida Sans Unicode"/>
          <w:color w:val="000000"/>
          <w:sz w:val="22"/>
          <w:szCs w:val="22"/>
        </w:rPr>
        <w:t>. Они разрезают зерно при прохождении между двумя рифлеными вальцами. Приготовленный корм подходит для свиней и птицы.</w:t>
      </w:r>
    </w:p>
    <w:p w:rsidR="00995CC4" w:rsidRDefault="00995CC4" w:rsidP="00995CC4">
      <w:pPr>
        <w:pStyle w:val="4"/>
        <w:shd w:val="clear" w:color="auto" w:fill="FFFFFF"/>
        <w:spacing w:before="72" w:after="72" w:line="270" w:lineRule="atLeast"/>
        <w:rPr>
          <w:rFonts w:cs="Lucida Sans Unicode"/>
          <w:color w:val="413D2E"/>
        </w:rPr>
      </w:pPr>
    </w:p>
    <w:p w:rsidR="00995CC4" w:rsidRPr="007047B7" w:rsidRDefault="00995CC4" w:rsidP="00995CC4">
      <w:pPr>
        <w:pStyle w:val="4"/>
        <w:shd w:val="clear" w:color="auto" w:fill="FFFFFF"/>
        <w:spacing w:before="72" w:after="72" w:line="270" w:lineRule="atLeast"/>
        <w:rPr>
          <w:rFonts w:eastAsia="Calibri"/>
          <w:bCs w:val="0"/>
          <w:i/>
          <w:iCs/>
          <w:sz w:val="26"/>
          <w:szCs w:val="26"/>
        </w:rPr>
      </w:pPr>
      <w:r w:rsidRPr="007047B7">
        <w:rPr>
          <w:rFonts w:eastAsia="Calibri"/>
          <w:bCs w:val="0"/>
          <w:sz w:val="26"/>
          <w:szCs w:val="26"/>
        </w:rPr>
        <w:t>ПРЕИМУЩЕСТВА:</w:t>
      </w:r>
    </w:p>
    <w:p w:rsidR="00995CC4" w:rsidRPr="00995CC4" w:rsidRDefault="00995CC4" w:rsidP="00995CC4">
      <w:pPr>
        <w:numPr>
          <w:ilvl w:val="0"/>
          <w:numId w:val="14"/>
        </w:numPr>
        <w:shd w:val="clear" w:color="auto" w:fill="FFFFFF"/>
        <w:spacing w:line="270" w:lineRule="atLeast"/>
        <w:ind w:left="945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3834765</wp:posOffset>
            </wp:positionH>
            <wp:positionV relativeFrom="line">
              <wp:posOffset>24765</wp:posOffset>
            </wp:positionV>
            <wp:extent cx="2324100" cy="2085975"/>
            <wp:effectExtent l="19050" t="0" r="0" b="0"/>
            <wp:wrapSquare wrapText="bothSides"/>
            <wp:docPr id="29" name="Рисунок 1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CC4">
        <w:rPr>
          <w:sz w:val="22"/>
          <w:szCs w:val="22"/>
        </w:rPr>
        <w:t xml:space="preserve">По сравнению с молотковой мельницей при тонком помоле для поросят вальцовая дробилка </w:t>
      </w:r>
      <w:r w:rsidRPr="00995CC4">
        <w:rPr>
          <w:sz w:val="22"/>
          <w:szCs w:val="22"/>
          <w:lang w:val="en-US"/>
        </w:rPr>
        <w:t>ROmiLL</w:t>
      </w:r>
      <w:r w:rsidRPr="00995CC4">
        <w:rPr>
          <w:sz w:val="22"/>
          <w:szCs w:val="22"/>
        </w:rPr>
        <w:t xml:space="preserve"> п</w:t>
      </w:r>
      <w:r w:rsidRPr="00995CC4">
        <w:rPr>
          <w:sz w:val="22"/>
          <w:szCs w:val="22"/>
        </w:rPr>
        <w:t>о</w:t>
      </w:r>
      <w:r w:rsidRPr="00995CC4">
        <w:rPr>
          <w:sz w:val="22"/>
          <w:szCs w:val="22"/>
        </w:rPr>
        <w:t>зволяет экономить  приблизительно 30 %, а при крупном помоле для домашней птицы вплоть до 70 % эле</w:t>
      </w:r>
      <w:r w:rsidRPr="00995CC4">
        <w:rPr>
          <w:sz w:val="22"/>
          <w:szCs w:val="22"/>
        </w:rPr>
        <w:t>к</w:t>
      </w:r>
      <w:r w:rsidRPr="00995CC4">
        <w:rPr>
          <w:sz w:val="22"/>
          <w:szCs w:val="22"/>
        </w:rPr>
        <w:t>троэнергии.</w:t>
      </w:r>
    </w:p>
    <w:p w:rsidR="00995CC4" w:rsidRPr="00995CC4" w:rsidRDefault="00995CC4" w:rsidP="00995CC4">
      <w:pPr>
        <w:numPr>
          <w:ilvl w:val="0"/>
          <w:numId w:val="14"/>
        </w:numPr>
        <w:shd w:val="clear" w:color="auto" w:fill="FFFFFF"/>
        <w:spacing w:line="270" w:lineRule="atLeast"/>
        <w:ind w:left="945"/>
        <w:rPr>
          <w:sz w:val="22"/>
          <w:szCs w:val="22"/>
        </w:rPr>
      </w:pPr>
      <w:r w:rsidRPr="00995CC4">
        <w:rPr>
          <w:sz w:val="22"/>
          <w:szCs w:val="22"/>
        </w:rPr>
        <w:t>Дробленое зерно из прокатных дробилок отличается однородной структурой с минимальным количес</w:t>
      </w:r>
      <w:r w:rsidRPr="00995CC4">
        <w:rPr>
          <w:sz w:val="22"/>
          <w:szCs w:val="22"/>
        </w:rPr>
        <w:t>т</w:t>
      </w:r>
      <w:r w:rsidRPr="00995CC4">
        <w:rPr>
          <w:sz w:val="22"/>
          <w:szCs w:val="22"/>
        </w:rPr>
        <w:t>вом пыли. Такой корм наиболее физиолог</w:t>
      </w:r>
      <w:r w:rsidRPr="00995CC4">
        <w:rPr>
          <w:sz w:val="22"/>
          <w:szCs w:val="22"/>
        </w:rPr>
        <w:t>и</w:t>
      </w:r>
      <w:r w:rsidRPr="00995CC4">
        <w:rPr>
          <w:sz w:val="22"/>
          <w:szCs w:val="22"/>
        </w:rPr>
        <w:t>чен.</w:t>
      </w:r>
    </w:p>
    <w:p w:rsidR="00995CC4" w:rsidRPr="00995CC4" w:rsidRDefault="00995CC4" w:rsidP="00995CC4">
      <w:pPr>
        <w:numPr>
          <w:ilvl w:val="0"/>
          <w:numId w:val="14"/>
        </w:numPr>
        <w:shd w:val="clear" w:color="auto" w:fill="FFFFFF"/>
        <w:spacing w:line="270" w:lineRule="atLeast"/>
        <w:ind w:left="945"/>
        <w:rPr>
          <w:sz w:val="22"/>
          <w:szCs w:val="22"/>
        </w:rPr>
      </w:pPr>
      <w:r w:rsidRPr="00995CC4">
        <w:rPr>
          <w:sz w:val="22"/>
          <w:szCs w:val="22"/>
        </w:rPr>
        <w:t>Величина частиц дробленого продукта может быть н</w:t>
      </w:r>
      <w:r w:rsidRPr="00995CC4">
        <w:rPr>
          <w:sz w:val="22"/>
          <w:szCs w:val="22"/>
        </w:rPr>
        <w:t>а</w:t>
      </w:r>
      <w:r w:rsidRPr="00995CC4">
        <w:rPr>
          <w:sz w:val="22"/>
          <w:szCs w:val="22"/>
        </w:rPr>
        <w:t>строена оптимально для соответствующих полово</w:t>
      </w:r>
      <w:r w:rsidRPr="00995CC4">
        <w:rPr>
          <w:sz w:val="22"/>
          <w:szCs w:val="22"/>
        </w:rPr>
        <w:t>з</w:t>
      </w:r>
      <w:r w:rsidRPr="00995CC4">
        <w:rPr>
          <w:sz w:val="22"/>
          <w:szCs w:val="22"/>
        </w:rPr>
        <w:t>растных групп животных. Это способствует пов</w:t>
      </w:r>
      <w:r w:rsidRPr="00995CC4">
        <w:rPr>
          <w:sz w:val="22"/>
          <w:szCs w:val="22"/>
        </w:rPr>
        <w:t>ы</w:t>
      </w:r>
      <w:r w:rsidRPr="00995CC4">
        <w:rPr>
          <w:sz w:val="22"/>
          <w:szCs w:val="22"/>
        </w:rPr>
        <w:t>шению усвояемости питательных веществ зерна, а, следовательно, и производственной эффективности кормов.</w:t>
      </w:r>
    </w:p>
    <w:tbl>
      <w:tblPr>
        <w:tblW w:w="81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3052"/>
        <w:gridCol w:w="2693"/>
      </w:tblGrid>
      <w:tr w:rsidR="00995CC4" w:rsidRPr="00364A4D" w:rsidTr="00DD155A">
        <w:trPr>
          <w:tblHeader/>
          <w:tblCellSpacing w:w="15" w:type="dxa"/>
          <w:jc w:val="center"/>
        </w:trPr>
        <w:tc>
          <w:tcPr>
            <w:tcW w:w="5447" w:type="dxa"/>
            <w:gridSpan w:val="2"/>
            <w:shd w:val="clear" w:color="auto" w:fill="9799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ascii="Lucida Sans Unicode" w:hAnsi="Lucida Sans Unicode" w:cs="Lucida Sans Unicode"/>
                <w:b/>
                <w:bCs/>
              </w:rPr>
            </w:pPr>
            <w:r w:rsidRPr="00364A4D">
              <w:rPr>
                <w:rFonts w:ascii="Lucida Sans Unicode" w:hAnsi="Lucida Sans Unicode" w:cs="Lucida Sans Unicode"/>
                <w:b/>
                <w:bCs/>
              </w:rPr>
              <w:t>ПРОИЗВОДСТВЕННЫЕ ПАРАМЕТРЫ</w:t>
            </w:r>
          </w:p>
        </w:tc>
        <w:tc>
          <w:tcPr>
            <w:tcW w:w="2648" w:type="dxa"/>
            <w:shd w:val="clear" w:color="auto" w:fill="9799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ascii="Lucida Sans Unicode" w:hAnsi="Lucida Sans Unicode" w:cs="Lucida Sans Unicode"/>
                <w:b/>
                <w:bCs/>
              </w:rPr>
            </w:pPr>
            <w:r w:rsidRPr="00364A4D">
              <w:rPr>
                <w:rFonts w:ascii="Lucida Sans Unicode" w:hAnsi="Lucida Sans Unicode" w:cs="Lucida Sans Unicode"/>
                <w:b/>
                <w:bCs/>
              </w:rPr>
              <w:t>МЕЛЬНИЦА S1200</w:t>
            </w:r>
          </w:p>
        </w:tc>
      </w:tr>
      <w:tr w:rsidR="00995CC4" w:rsidTr="00DD155A">
        <w:trPr>
          <w:trHeight w:hRule="exact" w:val="284"/>
          <w:tblCellSpacing w:w="15" w:type="dxa"/>
          <w:jc w:val="center"/>
        </w:trPr>
        <w:tc>
          <w:tcPr>
            <w:tcW w:w="5447" w:type="dxa"/>
            <w:gridSpan w:val="2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Электродвигатель (3 </w:t>
            </w:r>
            <w:proofErr w:type="spellStart"/>
            <w:r w:rsidRPr="00364A4D">
              <w:rPr>
                <w:rFonts w:cs="Lucida Sans Unicode"/>
              </w:rPr>
              <w:t>x</w:t>
            </w:r>
            <w:proofErr w:type="spellEnd"/>
            <w:r w:rsidRPr="00364A4D">
              <w:rPr>
                <w:rFonts w:cs="Lucida Sans Unicode"/>
              </w:rPr>
              <w:t> 400В, 50 Гц)</w:t>
            </w:r>
          </w:p>
        </w:tc>
        <w:tc>
          <w:tcPr>
            <w:tcW w:w="2648" w:type="dxa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 xml:space="preserve">45 </w:t>
            </w:r>
            <w:proofErr w:type="spellStart"/>
            <w:proofErr w:type="gramStart"/>
            <w:r w:rsidRPr="00364A4D">
              <w:rPr>
                <w:rFonts w:cs="Lucida Sans Unicode"/>
              </w:rPr>
              <w:t>k</w:t>
            </w:r>
            <w:proofErr w:type="gramEnd"/>
            <w:r w:rsidRPr="00364A4D">
              <w:rPr>
                <w:rFonts w:cs="Lucida Sans Unicode"/>
              </w:rPr>
              <w:t>Вт</w:t>
            </w:r>
            <w:proofErr w:type="spellEnd"/>
          </w:p>
        </w:tc>
      </w:tr>
      <w:tr w:rsidR="00995CC4" w:rsidTr="00DD155A">
        <w:trPr>
          <w:trHeight w:hRule="exact" w:val="284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Производительность</w:t>
            </w:r>
          </w:p>
        </w:tc>
        <w:tc>
          <w:tcPr>
            <w:tcW w:w="2915" w:type="dxa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мелкий продукт</w:t>
            </w:r>
          </w:p>
        </w:tc>
        <w:tc>
          <w:tcPr>
            <w:tcW w:w="2648" w:type="dxa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10-12 т/ч</w:t>
            </w:r>
          </w:p>
        </w:tc>
      </w:tr>
      <w:tr w:rsidR="00995CC4" w:rsidTr="00DD155A">
        <w:trPr>
          <w:trHeight w:hRule="exact" w:val="284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vAlign w:val="center"/>
            <w:hideMark/>
          </w:tcPr>
          <w:p w:rsidR="00995CC4" w:rsidRDefault="00995CC4" w:rsidP="00DD155A">
            <w:pPr>
              <w:rPr>
                <w:rFonts w:ascii="Lucida Sans Unicode" w:hAnsi="Lucida Sans Unicode" w:cs="Lucida Sans Unicode"/>
                <w:color w:val="777777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грубый продукт</w:t>
            </w:r>
          </w:p>
        </w:tc>
        <w:tc>
          <w:tcPr>
            <w:tcW w:w="2648" w:type="dxa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17-25 т /ч</w:t>
            </w:r>
          </w:p>
        </w:tc>
      </w:tr>
      <w:tr w:rsidR="00995CC4" w:rsidTr="00DD155A">
        <w:trPr>
          <w:trHeight w:hRule="exact" w:val="284"/>
          <w:tblCellSpacing w:w="15" w:type="dxa"/>
          <w:jc w:val="center"/>
        </w:trPr>
        <w:tc>
          <w:tcPr>
            <w:tcW w:w="5447" w:type="dxa"/>
            <w:gridSpan w:val="2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вес</w:t>
            </w:r>
          </w:p>
        </w:tc>
        <w:tc>
          <w:tcPr>
            <w:tcW w:w="2648" w:type="dxa"/>
            <w:tcBorders>
              <w:top w:val="single" w:sz="6" w:space="0" w:color="737065"/>
              <w:left w:val="single" w:sz="6" w:space="0" w:color="737065"/>
              <w:bottom w:val="single" w:sz="6" w:space="0" w:color="737065"/>
              <w:right w:val="single" w:sz="6" w:space="0" w:color="73706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5CC4" w:rsidRPr="00364A4D" w:rsidRDefault="00995CC4" w:rsidP="00DD155A">
            <w:pPr>
              <w:spacing w:line="270" w:lineRule="atLeast"/>
              <w:rPr>
                <w:rFonts w:cs="Lucida Sans Unicode"/>
              </w:rPr>
            </w:pPr>
            <w:r w:rsidRPr="00364A4D">
              <w:rPr>
                <w:rFonts w:cs="Lucida Sans Unicode"/>
              </w:rPr>
              <w:t>1 712 кг</w:t>
            </w:r>
          </w:p>
        </w:tc>
      </w:tr>
    </w:tbl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 xml:space="preserve">В стандартном </w:t>
      </w:r>
      <w:proofErr w:type="gramStart"/>
      <w:r w:rsidRPr="00995CC4">
        <w:rPr>
          <w:color w:val="000000"/>
          <w:sz w:val="22"/>
          <w:szCs w:val="22"/>
        </w:rPr>
        <w:t>исполнении</w:t>
      </w:r>
      <w:proofErr w:type="gramEnd"/>
      <w:r w:rsidRPr="00995CC4">
        <w:rPr>
          <w:color w:val="000000"/>
          <w:sz w:val="22"/>
          <w:szCs w:val="22"/>
        </w:rPr>
        <w:t xml:space="preserve"> поставляется с воронкой и крышкой воронки.</w:t>
      </w:r>
    </w:p>
    <w:p w:rsidR="00995CC4" w:rsidRPr="00995CC4" w:rsidRDefault="00995CC4" w:rsidP="00995CC4">
      <w:pPr>
        <w:ind w:left="360"/>
        <w:jc w:val="center"/>
        <w:rPr>
          <w:b/>
          <w:color w:val="000000"/>
          <w:sz w:val="22"/>
          <w:szCs w:val="22"/>
        </w:rPr>
      </w:pPr>
      <w:r w:rsidRPr="00995CC4">
        <w:rPr>
          <w:b/>
          <w:color w:val="000000"/>
          <w:sz w:val="22"/>
          <w:szCs w:val="22"/>
        </w:rPr>
        <w:t>Дополнительные опции: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>Магнит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>Панель электропроводки  1290 евро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>Дозировочный турникет  5600 евро</w:t>
      </w:r>
    </w:p>
    <w:p w:rsidR="00995CC4" w:rsidRPr="00995CC4" w:rsidRDefault="00995CC4" w:rsidP="00995CC4">
      <w:pPr>
        <w:pStyle w:val="ae"/>
        <w:ind w:right="426"/>
        <w:jc w:val="center"/>
        <w:rPr>
          <w:b/>
          <w:color w:val="000000"/>
        </w:rPr>
      </w:pPr>
      <w:r w:rsidRPr="00995CC4">
        <w:rPr>
          <w:b/>
          <w:color w:val="000000"/>
        </w:rPr>
        <w:t>УСЛОВИЯ ПОСТАВКИ: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>Срок поставки 30 рабочих дней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 xml:space="preserve">Поставка осуществляется со склада </w:t>
      </w:r>
      <w:proofErr w:type="gramStart"/>
      <w:r w:rsidRPr="00995CC4">
        <w:rPr>
          <w:color w:val="000000"/>
          <w:sz w:val="22"/>
          <w:szCs w:val="22"/>
        </w:rPr>
        <w:t>г</w:t>
      </w:r>
      <w:proofErr w:type="gramEnd"/>
      <w:r w:rsidRPr="00995CC4">
        <w:rPr>
          <w:color w:val="000000"/>
          <w:sz w:val="22"/>
          <w:szCs w:val="22"/>
        </w:rPr>
        <w:t>. Смоленск, РФ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 xml:space="preserve">Условия оплаты: 30% предоплата, 70% по готовности товара к отгрузке с завода </w:t>
      </w:r>
    </w:p>
    <w:p w:rsidR="00995CC4" w:rsidRPr="00995CC4" w:rsidRDefault="00995CC4" w:rsidP="00995CC4">
      <w:pPr>
        <w:numPr>
          <w:ilvl w:val="0"/>
          <w:numId w:val="15"/>
        </w:numPr>
        <w:rPr>
          <w:color w:val="000000"/>
          <w:sz w:val="22"/>
          <w:szCs w:val="22"/>
        </w:rPr>
      </w:pPr>
      <w:r w:rsidRPr="00995CC4">
        <w:rPr>
          <w:color w:val="000000"/>
          <w:sz w:val="22"/>
          <w:szCs w:val="22"/>
        </w:rPr>
        <w:t xml:space="preserve">Стоимость  </w:t>
      </w:r>
      <w:r w:rsidRPr="00995CC4">
        <w:rPr>
          <w:color w:val="000000"/>
          <w:sz w:val="22"/>
          <w:szCs w:val="22"/>
          <w:lang w:val="en-US"/>
        </w:rPr>
        <w:t>37872</w:t>
      </w:r>
      <w:r w:rsidRPr="00995CC4">
        <w:rPr>
          <w:color w:val="000000"/>
          <w:sz w:val="22"/>
          <w:szCs w:val="22"/>
        </w:rPr>
        <w:t xml:space="preserve"> евро.</w:t>
      </w:r>
    </w:p>
    <w:p w:rsidR="00995CC4" w:rsidRPr="005E0BC1" w:rsidRDefault="00995CC4" w:rsidP="00995CC4"/>
    <w:p w:rsidR="00995CC4" w:rsidRPr="000F439C" w:rsidRDefault="00995CC4" w:rsidP="000F439C"/>
    <w:sectPr w:rsidR="00995CC4" w:rsidRPr="000F439C" w:rsidSect="00FB16FF">
      <w:headerReference w:type="default" r:id="rId11"/>
      <w:footerReference w:type="default" r:id="rId12"/>
      <w:pgSz w:w="11906" w:h="16838"/>
      <w:pgMar w:top="2094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15" w:rsidRDefault="004A3215" w:rsidP="0007488D">
      <w:r>
        <w:separator/>
      </w:r>
    </w:p>
  </w:endnote>
  <w:endnote w:type="continuationSeparator" w:id="0">
    <w:p w:rsidR="004A3215" w:rsidRDefault="004A3215" w:rsidP="0007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15" w:rsidRDefault="004A3215">
    <w:pPr>
      <w:pStyle w:val="a9"/>
    </w:pPr>
    <w:r w:rsidRPr="00A12C2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-494665</wp:posOffset>
          </wp:positionV>
          <wp:extent cx="7610475" cy="1133475"/>
          <wp:effectExtent l="19050" t="0" r="9525" b="0"/>
          <wp:wrapNone/>
          <wp:docPr id="3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15" w:rsidRDefault="004A3215" w:rsidP="0007488D">
      <w:r>
        <w:separator/>
      </w:r>
    </w:p>
  </w:footnote>
  <w:footnote w:type="continuationSeparator" w:id="0">
    <w:p w:rsidR="004A3215" w:rsidRDefault="004A3215" w:rsidP="0007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15" w:rsidRDefault="004A3215" w:rsidP="0007488D">
    <w:pPr>
      <w:pStyle w:val="a7"/>
      <w:ind w:left="-284"/>
    </w:pPr>
    <w:r w:rsidRPr="00A12C2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-727141</wp:posOffset>
          </wp:positionH>
          <wp:positionV relativeFrom="paragraph">
            <wp:posOffset>-282385</wp:posOffset>
          </wp:positionV>
          <wp:extent cx="7581158" cy="1460665"/>
          <wp:effectExtent l="19050" t="0" r="742" b="0"/>
          <wp:wrapNone/>
          <wp:docPr id="2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58" cy="146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215" w:rsidRDefault="004A3215" w:rsidP="0007488D">
    <w:pPr>
      <w:pStyle w:val="a7"/>
      <w:ind w:left="-28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4813935</wp:posOffset>
          </wp:positionH>
          <wp:positionV relativeFrom="paragraph">
            <wp:posOffset>316230</wp:posOffset>
          </wp:positionV>
          <wp:extent cx="1247775" cy="247650"/>
          <wp:effectExtent l="19050" t="0" r="9525" b="0"/>
          <wp:wrapSquare wrapText="bothSides"/>
          <wp:docPr id="4" name="Рисунок 1" descr="C:\Documents and Settings\iplatochina\Рабочий стол\логотипы на лендинг\romi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platochina\Рабочий стол\логотипы на лендинг\romi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r>
      <w:instrText>
        <w:br/>
         ООО «Алтай Трак»
        <w:br/>
         656037, Алтайский край, г. Барнаул, ул. Власихинская, 133, оф. 32  
        <w:br/>
         8-913-235-55-99; 8(3852) 53-66-20
        <w:br/>
         http://altai-trak.ru/; altaitrak@yandex.ru 
        <w:br/>
      </w:instrTex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2C3"/>
    <w:multiLevelType w:val="hybridMultilevel"/>
    <w:tmpl w:val="FC2E16BC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">
    <w:nsid w:val="05617CDF"/>
    <w:multiLevelType w:val="hybridMultilevel"/>
    <w:tmpl w:val="A410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F3BA6"/>
    <w:multiLevelType w:val="hybridMultilevel"/>
    <w:tmpl w:val="306026D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66E50A4"/>
    <w:multiLevelType w:val="hybridMultilevel"/>
    <w:tmpl w:val="B3FC67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91A5FE3"/>
    <w:multiLevelType w:val="hybridMultilevel"/>
    <w:tmpl w:val="C85E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232"/>
    <w:multiLevelType w:val="hybridMultilevel"/>
    <w:tmpl w:val="AD1A30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21C11CB7"/>
    <w:multiLevelType w:val="multilevel"/>
    <w:tmpl w:val="AD6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F006F"/>
    <w:multiLevelType w:val="hybridMultilevel"/>
    <w:tmpl w:val="D31EE49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2C56137F"/>
    <w:multiLevelType w:val="hybridMultilevel"/>
    <w:tmpl w:val="4E50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96C69"/>
    <w:multiLevelType w:val="hybridMultilevel"/>
    <w:tmpl w:val="AC5C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D6F12"/>
    <w:multiLevelType w:val="hybridMultilevel"/>
    <w:tmpl w:val="9C0CF85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6A508FD"/>
    <w:multiLevelType w:val="hybridMultilevel"/>
    <w:tmpl w:val="FAC4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91DD7"/>
    <w:multiLevelType w:val="hybridMultilevel"/>
    <w:tmpl w:val="80E44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7"/>
  </w:num>
  <w:num w:numId="11">
    <w:abstractNumId w:val="0"/>
  </w:num>
  <w:num w:numId="12">
    <w:abstractNumId w:val="7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2D3CAF"/>
    <w:rsid w:val="00017B5A"/>
    <w:rsid w:val="00020F4B"/>
    <w:rsid w:val="00025A97"/>
    <w:rsid w:val="000322C9"/>
    <w:rsid w:val="00035F75"/>
    <w:rsid w:val="00045706"/>
    <w:rsid w:val="00060BDD"/>
    <w:rsid w:val="000613EE"/>
    <w:rsid w:val="0007488D"/>
    <w:rsid w:val="00076970"/>
    <w:rsid w:val="00096752"/>
    <w:rsid w:val="000B0630"/>
    <w:rsid w:val="000B2E8C"/>
    <w:rsid w:val="000B3396"/>
    <w:rsid w:val="000D48E1"/>
    <w:rsid w:val="000D67D1"/>
    <w:rsid w:val="000E7FC6"/>
    <w:rsid w:val="000F439C"/>
    <w:rsid w:val="0016093E"/>
    <w:rsid w:val="00171A7C"/>
    <w:rsid w:val="0019196A"/>
    <w:rsid w:val="001A1802"/>
    <w:rsid w:val="001B5F38"/>
    <w:rsid w:val="001F49AC"/>
    <w:rsid w:val="0020429E"/>
    <w:rsid w:val="002237C2"/>
    <w:rsid w:val="0023455F"/>
    <w:rsid w:val="0028593F"/>
    <w:rsid w:val="00296646"/>
    <w:rsid w:val="002A49A5"/>
    <w:rsid w:val="002D3CAF"/>
    <w:rsid w:val="002F315C"/>
    <w:rsid w:val="00312E03"/>
    <w:rsid w:val="0035274D"/>
    <w:rsid w:val="00356EE9"/>
    <w:rsid w:val="00365EF3"/>
    <w:rsid w:val="0038228F"/>
    <w:rsid w:val="00383245"/>
    <w:rsid w:val="0039017C"/>
    <w:rsid w:val="003B4C3E"/>
    <w:rsid w:val="003C26DC"/>
    <w:rsid w:val="003D1D73"/>
    <w:rsid w:val="003D3B89"/>
    <w:rsid w:val="003E5FDF"/>
    <w:rsid w:val="003F1956"/>
    <w:rsid w:val="003F5605"/>
    <w:rsid w:val="00420B47"/>
    <w:rsid w:val="004222B4"/>
    <w:rsid w:val="00431DA7"/>
    <w:rsid w:val="00442B3A"/>
    <w:rsid w:val="00447617"/>
    <w:rsid w:val="00454EB9"/>
    <w:rsid w:val="0046520A"/>
    <w:rsid w:val="004A3215"/>
    <w:rsid w:val="004B59A8"/>
    <w:rsid w:val="004B704A"/>
    <w:rsid w:val="004C0DEF"/>
    <w:rsid w:val="004C15F9"/>
    <w:rsid w:val="004E4AD9"/>
    <w:rsid w:val="005304B3"/>
    <w:rsid w:val="00531A8C"/>
    <w:rsid w:val="00535200"/>
    <w:rsid w:val="00561998"/>
    <w:rsid w:val="00566103"/>
    <w:rsid w:val="005675B1"/>
    <w:rsid w:val="005B14D6"/>
    <w:rsid w:val="005B7684"/>
    <w:rsid w:val="005C158E"/>
    <w:rsid w:val="005D0321"/>
    <w:rsid w:val="005D2C37"/>
    <w:rsid w:val="005F5987"/>
    <w:rsid w:val="006051F0"/>
    <w:rsid w:val="00606409"/>
    <w:rsid w:val="00607ADD"/>
    <w:rsid w:val="00607EDF"/>
    <w:rsid w:val="0061063E"/>
    <w:rsid w:val="00623EEB"/>
    <w:rsid w:val="0065279D"/>
    <w:rsid w:val="006709F5"/>
    <w:rsid w:val="006769CC"/>
    <w:rsid w:val="00682CE9"/>
    <w:rsid w:val="006D0E6C"/>
    <w:rsid w:val="006D47AF"/>
    <w:rsid w:val="006E0B8C"/>
    <w:rsid w:val="006E2757"/>
    <w:rsid w:val="006E744E"/>
    <w:rsid w:val="006F086F"/>
    <w:rsid w:val="006F3890"/>
    <w:rsid w:val="00713195"/>
    <w:rsid w:val="00722C09"/>
    <w:rsid w:val="007367F1"/>
    <w:rsid w:val="007802EA"/>
    <w:rsid w:val="00791C5A"/>
    <w:rsid w:val="007923A5"/>
    <w:rsid w:val="007B13F7"/>
    <w:rsid w:val="007B2D3F"/>
    <w:rsid w:val="007F0837"/>
    <w:rsid w:val="007F0A3C"/>
    <w:rsid w:val="007F2841"/>
    <w:rsid w:val="007F3DF8"/>
    <w:rsid w:val="008176C6"/>
    <w:rsid w:val="00840F9A"/>
    <w:rsid w:val="00855D66"/>
    <w:rsid w:val="00860ABF"/>
    <w:rsid w:val="00873E5A"/>
    <w:rsid w:val="00891F72"/>
    <w:rsid w:val="008A6680"/>
    <w:rsid w:val="008D171A"/>
    <w:rsid w:val="008E09CE"/>
    <w:rsid w:val="008E3C6E"/>
    <w:rsid w:val="0090547F"/>
    <w:rsid w:val="00906AEB"/>
    <w:rsid w:val="00922134"/>
    <w:rsid w:val="0092779F"/>
    <w:rsid w:val="0094272D"/>
    <w:rsid w:val="009457EC"/>
    <w:rsid w:val="00983984"/>
    <w:rsid w:val="00995CC4"/>
    <w:rsid w:val="009B0B5E"/>
    <w:rsid w:val="009C149E"/>
    <w:rsid w:val="009D4996"/>
    <w:rsid w:val="009D4DF5"/>
    <w:rsid w:val="00A12C29"/>
    <w:rsid w:val="00A13C18"/>
    <w:rsid w:val="00A14B33"/>
    <w:rsid w:val="00A377C8"/>
    <w:rsid w:val="00A4798E"/>
    <w:rsid w:val="00A557E1"/>
    <w:rsid w:val="00A55F7F"/>
    <w:rsid w:val="00A91716"/>
    <w:rsid w:val="00AA1A4C"/>
    <w:rsid w:val="00AA1CD8"/>
    <w:rsid w:val="00AA7FFA"/>
    <w:rsid w:val="00AD0BBE"/>
    <w:rsid w:val="00B4111B"/>
    <w:rsid w:val="00B45A60"/>
    <w:rsid w:val="00B47196"/>
    <w:rsid w:val="00B51318"/>
    <w:rsid w:val="00B7154E"/>
    <w:rsid w:val="00B75C21"/>
    <w:rsid w:val="00B92137"/>
    <w:rsid w:val="00BA212D"/>
    <w:rsid w:val="00BA2D7C"/>
    <w:rsid w:val="00C26351"/>
    <w:rsid w:val="00C35372"/>
    <w:rsid w:val="00C831D8"/>
    <w:rsid w:val="00C8591E"/>
    <w:rsid w:val="00CA33CC"/>
    <w:rsid w:val="00CA582D"/>
    <w:rsid w:val="00CC1316"/>
    <w:rsid w:val="00CD6158"/>
    <w:rsid w:val="00CD68A7"/>
    <w:rsid w:val="00D125FD"/>
    <w:rsid w:val="00D34668"/>
    <w:rsid w:val="00D6799E"/>
    <w:rsid w:val="00D84030"/>
    <w:rsid w:val="00D906C5"/>
    <w:rsid w:val="00D9586A"/>
    <w:rsid w:val="00DA11B1"/>
    <w:rsid w:val="00DB548B"/>
    <w:rsid w:val="00DC03FA"/>
    <w:rsid w:val="00DC618E"/>
    <w:rsid w:val="00DD09F5"/>
    <w:rsid w:val="00DF0BD3"/>
    <w:rsid w:val="00E40F5A"/>
    <w:rsid w:val="00E45FB3"/>
    <w:rsid w:val="00E479E7"/>
    <w:rsid w:val="00E5383B"/>
    <w:rsid w:val="00E63C4E"/>
    <w:rsid w:val="00E82301"/>
    <w:rsid w:val="00EF7DCF"/>
    <w:rsid w:val="00F03EB4"/>
    <w:rsid w:val="00F20770"/>
    <w:rsid w:val="00F439A7"/>
    <w:rsid w:val="00F46D44"/>
    <w:rsid w:val="00F476E6"/>
    <w:rsid w:val="00F61EF0"/>
    <w:rsid w:val="00F6351B"/>
    <w:rsid w:val="00F871F1"/>
    <w:rsid w:val="00FB16FF"/>
    <w:rsid w:val="00FB3D2F"/>
    <w:rsid w:val="00FB7674"/>
    <w:rsid w:val="00FC1934"/>
    <w:rsid w:val="00FC334E"/>
    <w:rsid w:val="00FD0790"/>
    <w:rsid w:val="00FD1301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6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List Paragraph"/>
    <w:basedOn w:val="a"/>
    <w:uiPriority w:val="34"/>
    <w:qFormat/>
    <w:rsid w:val="002D3CAF"/>
    <w:pPr>
      <w:ind w:left="720"/>
      <w:contextualSpacing/>
    </w:pPr>
  </w:style>
  <w:style w:type="table" w:styleId="a5">
    <w:name w:val="Table Grid"/>
    <w:basedOn w:val="a1"/>
    <w:uiPriority w:val="59"/>
    <w:rsid w:val="00BA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nhideWhenUsed/>
    <w:qFormat/>
    <w:rsid w:val="000D67D1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748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488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748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488D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D4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906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6C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439A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D6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0F43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11.png@01D0F790.1B53EA6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C93A-A573-4C79-9E5B-D80FFB26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 Степан</dc:creator>
  <cp:keywords/>
  <dc:description/>
  <cp:lastModifiedBy>iplatochina</cp:lastModifiedBy>
  <cp:revision>2</cp:revision>
  <cp:lastPrinted>2015-10-08T13:12:00Z</cp:lastPrinted>
  <dcterms:created xsi:type="dcterms:W3CDTF">2016-04-19T06:49:00Z</dcterms:created>
  <dcterms:modified xsi:type="dcterms:W3CDTF">2016-04-19T06:49:00Z</dcterms:modified>
</cp:coreProperties>
</file>