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1DC" w:rsidRDefault="001F31DC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1F31DC" w:rsidRDefault="001F31DC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</w:p>
    <w:p w:rsidR="00025341" w:rsidRPr="00025341" w:rsidRDefault="00025341" w:rsidP="00025341">
      <w:pPr>
        <w:jc w:val="center"/>
        <w:rPr>
          <w:rFonts w:asciiTheme="minorHAnsi" w:hAnsiTheme="minorHAnsi" w:cstheme="minorHAnsi"/>
          <w:b/>
          <w:sz w:val="22"/>
          <w:szCs w:val="20"/>
        </w:rPr>
      </w:pPr>
      <w:r w:rsidRPr="00025341">
        <w:rPr>
          <w:rFonts w:asciiTheme="minorHAnsi" w:hAnsiTheme="minorHAnsi" w:cstheme="minorHAnsi"/>
          <w:b/>
          <w:sz w:val="22"/>
          <w:szCs w:val="20"/>
        </w:rPr>
        <w:t>Уважаемые господа!</w:t>
      </w:r>
    </w:p>
    <w:p w:rsidR="00025341" w:rsidRDefault="00025341" w:rsidP="00025341">
      <w:pPr>
        <w:jc w:val="center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Theme="minorHAnsi" w:hAnsiTheme="minorHAnsi" w:cstheme="minorHAnsi"/>
          <w:sz w:val="20"/>
          <w:szCs w:val="20"/>
        </w:rPr>
        <w:t xml:space="preserve">Компания «Байтек Машинери» - эксклюзивный дистрибьютор американского  производителя навесного и прицепного оборудования </w:t>
      </w:r>
      <w:r w:rsidRPr="00025341">
        <w:rPr>
          <w:rFonts w:asciiTheme="minorHAnsi" w:hAnsiTheme="minorHAnsi" w:cstheme="minorHAnsi"/>
          <w:sz w:val="20"/>
          <w:szCs w:val="20"/>
          <w:lang w:val="en-US"/>
        </w:rPr>
        <w:t>SNOWEX</w:t>
      </w:r>
      <w:r w:rsidRPr="00025341">
        <w:rPr>
          <w:rFonts w:asciiTheme="minorHAnsi" w:hAnsiTheme="minorHAnsi" w:cstheme="minorHAnsi"/>
          <w:sz w:val="20"/>
          <w:szCs w:val="20"/>
        </w:rPr>
        <w:t xml:space="preserve"> на территории России, предлагает Вашему вниманию модельный ряд</w:t>
      </w:r>
      <w:r w:rsidR="00DD5E17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="00DD5E17">
        <w:rPr>
          <w:rFonts w:asciiTheme="minorHAnsi" w:hAnsiTheme="minorHAnsi" w:cstheme="minorHAnsi"/>
          <w:sz w:val="20"/>
          <w:szCs w:val="20"/>
        </w:rPr>
        <w:t>мобильных</w:t>
      </w:r>
      <w:proofErr w:type="gramEnd"/>
      <w:r w:rsidRPr="00025341">
        <w:rPr>
          <w:rFonts w:asciiTheme="minorHAnsi" w:hAnsiTheme="minorHAnsi" w:cstheme="minorHAnsi"/>
          <w:sz w:val="20"/>
          <w:szCs w:val="20"/>
        </w:rPr>
        <w:t xml:space="preserve"> прицепных </w:t>
      </w:r>
      <w:proofErr w:type="spellStart"/>
      <w:r w:rsidRPr="00025341">
        <w:rPr>
          <w:rFonts w:asciiTheme="minorHAnsi" w:hAnsiTheme="minorHAnsi" w:cstheme="minorHAnsi"/>
          <w:sz w:val="20"/>
          <w:szCs w:val="20"/>
        </w:rPr>
        <w:t>пескоразбрасывателей</w:t>
      </w:r>
      <w:proofErr w:type="spellEnd"/>
      <w:r w:rsidRPr="00025341">
        <w:rPr>
          <w:rFonts w:asciiTheme="minorHAnsi" w:hAnsiTheme="minorHAnsi" w:cstheme="minorHAnsi"/>
          <w:sz w:val="20"/>
          <w:szCs w:val="20"/>
        </w:rPr>
        <w:t xml:space="preserve">. </w:t>
      </w:r>
    </w:p>
    <w:p w:rsidR="00AD293B" w:rsidRDefault="00AD293B" w:rsidP="00025341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AD293B" w:rsidRDefault="00AD293B" w:rsidP="00AD293B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t>Пескоразбрасыватели Snowex прицепн</w:t>
      </w:r>
      <w:r w:rsidRPr="00025341">
        <w:rPr>
          <w:rFonts w:ascii="Arial" w:hAnsi="Arial" w:cs="Arial"/>
          <w:b/>
          <w:sz w:val="22"/>
          <w:szCs w:val="22"/>
        </w:rPr>
        <w:t>ые</w:t>
      </w:r>
      <w:r>
        <w:rPr>
          <w:rFonts w:ascii="Arial" w:hAnsi="Arial" w:cs="Arial"/>
          <w:b/>
          <w:sz w:val="22"/>
          <w:szCs w:val="22"/>
        </w:rPr>
        <w:t>:</w:t>
      </w:r>
    </w:p>
    <w:p w:rsidR="00025341" w:rsidRDefault="00025341" w:rsidP="00025341">
      <w:pPr>
        <w:jc w:val="center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3442685" cy="1952449"/>
            <wp:effectExtent l="19050" t="0" r="5365" b="0"/>
            <wp:docPr id="5" name="Рисунок 1" descr="Пескоразбрасыватель прицепной SnowEx SP-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скоразбрасыватель прицепной SnowEx SP-70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85" cy="195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5341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025341"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2178050" cy="2010482"/>
            <wp:effectExtent l="19050" t="0" r="0" b="0"/>
            <wp:docPr id="6" name="Рисунок 1" descr="Пескоразбрасыватель прицепной SnowEx SP-122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скоразбрасыватель прицепной SnowEx SP-1225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15" cy="201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E17" w:rsidRDefault="00025341" w:rsidP="00DD5E17">
      <w:pPr>
        <w:jc w:val="center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Theme="minorHAnsi" w:hAnsiTheme="minorHAnsi" w:cstheme="minorHAnsi"/>
          <w:sz w:val="20"/>
          <w:szCs w:val="20"/>
        </w:rPr>
        <w:t>Основными отличительными характеристиками предлагаем</w:t>
      </w:r>
      <w:r w:rsidR="00AD293B">
        <w:rPr>
          <w:rFonts w:asciiTheme="minorHAnsi" w:hAnsiTheme="minorHAnsi" w:cstheme="minorHAnsi"/>
          <w:sz w:val="20"/>
          <w:szCs w:val="20"/>
        </w:rPr>
        <w:t>ых</w:t>
      </w:r>
      <w:r w:rsidRPr="00025341">
        <w:rPr>
          <w:rFonts w:asciiTheme="minorHAnsi" w:hAnsiTheme="minorHAnsi" w:cstheme="minorHAnsi"/>
          <w:sz w:val="20"/>
          <w:szCs w:val="20"/>
        </w:rPr>
        <w:t xml:space="preserve"> модел</w:t>
      </w:r>
      <w:r w:rsidR="00AD293B">
        <w:rPr>
          <w:rFonts w:asciiTheme="minorHAnsi" w:hAnsiTheme="minorHAnsi" w:cstheme="minorHAnsi"/>
          <w:sz w:val="20"/>
          <w:szCs w:val="20"/>
        </w:rPr>
        <w:t>ей</w:t>
      </w:r>
      <w:r w:rsidRPr="00025341">
        <w:rPr>
          <w:rFonts w:asciiTheme="minorHAnsi" w:hAnsiTheme="minorHAnsi" w:cstheme="minorHAnsi"/>
          <w:sz w:val="20"/>
          <w:szCs w:val="20"/>
        </w:rPr>
        <w:t xml:space="preserve"> являются:</w:t>
      </w:r>
    </w:p>
    <w:p w:rsidR="00AD293B" w:rsidRPr="00025341" w:rsidRDefault="00AD293B" w:rsidP="00DD5E17">
      <w:pPr>
        <w:jc w:val="center"/>
        <w:rPr>
          <w:rFonts w:asciiTheme="minorHAnsi" w:hAnsiTheme="minorHAnsi" w:cstheme="minorHAnsi"/>
          <w:sz w:val="20"/>
          <w:szCs w:val="20"/>
        </w:rPr>
      </w:pPr>
    </w:p>
    <w:p w:rsidR="00DD5E17" w:rsidRDefault="00025341" w:rsidP="00025341">
      <w:pPr>
        <w:pStyle w:val="ac"/>
        <w:numPr>
          <w:ilvl w:val="0"/>
          <w:numId w:val="2"/>
        </w:numPr>
        <w:spacing w:after="120"/>
        <w:jc w:val="both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одноосное шасси, для перемещения по дорогам общего пользования с разрешенной максимальной скоростью до 45 км/</w:t>
      </w:r>
      <w:r w:rsidR="00DD5E17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ч. </w:t>
      </w:r>
    </w:p>
    <w:p w:rsidR="00025341" w:rsidRPr="00025341" w:rsidRDefault="00DD5E17" w:rsidP="00025341">
      <w:pPr>
        <w:pStyle w:val="ac"/>
        <w:numPr>
          <w:ilvl w:val="0"/>
          <w:numId w:val="2"/>
        </w:numPr>
        <w:spacing w:after="120"/>
        <w:jc w:val="both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Агрегатируется</w:t>
      </w:r>
      <w:proofErr w:type="spellEnd"/>
      <w:r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с большинством малотоннажных транспортных средств (трактор, легковой автомобиль, пикап, газель и т.п.)</w:t>
      </w:r>
    </w:p>
    <w:p w:rsidR="00025341" w:rsidRPr="00025341" w:rsidRDefault="00025341" w:rsidP="00025341">
      <w:pPr>
        <w:pStyle w:val="ac"/>
        <w:numPr>
          <w:ilvl w:val="0"/>
          <w:numId w:val="2"/>
        </w:num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Theme="minorHAnsi" w:hAnsiTheme="minorHAnsi" w:cstheme="minorHAnsi"/>
          <w:sz w:val="20"/>
          <w:szCs w:val="20"/>
        </w:rPr>
        <w:t xml:space="preserve">бункер выполнен из полимерного антикоррозионного, </w:t>
      </w:r>
      <w:proofErr w:type="spellStart"/>
      <w:r w:rsidRPr="00025341">
        <w:rPr>
          <w:rFonts w:asciiTheme="minorHAnsi" w:hAnsiTheme="minorHAnsi" w:cstheme="minorHAnsi"/>
          <w:sz w:val="20"/>
          <w:szCs w:val="20"/>
        </w:rPr>
        <w:t>ударопрочного</w:t>
      </w:r>
      <w:proofErr w:type="spellEnd"/>
      <w:r w:rsidRPr="00025341">
        <w:rPr>
          <w:rFonts w:asciiTheme="minorHAnsi" w:hAnsiTheme="minorHAnsi" w:cstheme="minorHAnsi"/>
          <w:sz w:val="20"/>
          <w:szCs w:val="20"/>
        </w:rPr>
        <w:t xml:space="preserve"> и морозостойкого материала.</w:t>
      </w:r>
    </w:p>
    <w:p w:rsidR="00025341" w:rsidRPr="00025341" w:rsidRDefault="00025341" w:rsidP="00025341">
      <w:pPr>
        <w:pStyle w:val="ac"/>
        <w:numPr>
          <w:ilvl w:val="0"/>
          <w:numId w:val="2"/>
        </w:num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Theme="minorHAnsi" w:hAnsiTheme="minorHAnsi" w:cstheme="minorHAnsi"/>
          <w:sz w:val="20"/>
          <w:szCs w:val="20"/>
        </w:rPr>
        <w:t>наличие пульта управления в кабине оператора с широким функционалом</w:t>
      </w:r>
    </w:p>
    <w:p w:rsidR="00025341" w:rsidRPr="00025341" w:rsidRDefault="00025341" w:rsidP="00025341">
      <w:pPr>
        <w:pStyle w:val="ac"/>
        <w:numPr>
          <w:ilvl w:val="0"/>
          <w:numId w:val="2"/>
        </w:num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Theme="minorHAnsi" w:hAnsiTheme="minorHAnsi" w:cstheme="minorHAnsi"/>
          <w:sz w:val="20"/>
          <w:szCs w:val="20"/>
        </w:rPr>
        <w:t>возможность регулировать подачу смеси по ширине от 2 до 12 м.</w:t>
      </w:r>
    </w:p>
    <w:p w:rsidR="00025341" w:rsidRPr="00025341" w:rsidRDefault="00025341" w:rsidP="00025341">
      <w:pPr>
        <w:pStyle w:val="ac"/>
        <w:numPr>
          <w:ilvl w:val="0"/>
          <w:numId w:val="2"/>
        </w:num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Theme="minorHAnsi" w:hAnsiTheme="minorHAnsi" w:cstheme="minorHAnsi"/>
          <w:sz w:val="20"/>
          <w:szCs w:val="20"/>
        </w:rPr>
        <w:t>возможность регулировать подачу смеси по плотности на 1кв.м.</w:t>
      </w:r>
    </w:p>
    <w:p w:rsidR="00025341" w:rsidRPr="00025341" w:rsidRDefault="00025341" w:rsidP="00025341">
      <w:pPr>
        <w:pStyle w:val="ac"/>
        <w:numPr>
          <w:ilvl w:val="0"/>
          <w:numId w:val="2"/>
        </w:numPr>
        <w:spacing w:after="120"/>
        <w:jc w:val="both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электровибратор бункера, предотвращает налипание </w:t>
      </w:r>
      <w:proofErr w:type="spellStart"/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пескосоляной</w:t>
      </w:r>
      <w:proofErr w:type="spellEnd"/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смеси.</w:t>
      </w:r>
    </w:p>
    <w:p w:rsidR="00025341" w:rsidRPr="00025341" w:rsidRDefault="00025341" w:rsidP="00025341">
      <w:pPr>
        <w:pStyle w:val="ac"/>
        <w:numPr>
          <w:ilvl w:val="0"/>
          <w:numId w:val="2"/>
        </w:numPr>
        <w:spacing w:after="120"/>
        <w:jc w:val="both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защита двигателя от перегрузок (для предотвращения</w:t>
      </w:r>
      <w:r w:rsidR="00DD5E17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заторов, над шнеком установлен механизм, который</w:t>
      </w:r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не позволяет реагенту оказывать высокое давление на шнек, перегружая тем самым электромотор.)</w:t>
      </w:r>
    </w:p>
    <w:p w:rsidR="00025341" w:rsidRPr="00025341" w:rsidRDefault="00025341" w:rsidP="00025341">
      <w:pPr>
        <w:pStyle w:val="ac"/>
        <w:numPr>
          <w:ilvl w:val="0"/>
          <w:numId w:val="2"/>
        </w:num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025341">
        <w:rPr>
          <w:rFonts w:asciiTheme="minorHAnsi" w:hAnsiTheme="minorHAnsi" w:cstheme="minorHAnsi"/>
          <w:sz w:val="20"/>
          <w:szCs w:val="20"/>
        </w:rPr>
        <w:t>быстрый и удобный монтаж и демонтаж</w:t>
      </w:r>
    </w:p>
    <w:p w:rsidR="00025341" w:rsidRPr="00025341" w:rsidRDefault="00025341" w:rsidP="00025341">
      <w:pPr>
        <w:pStyle w:val="ac"/>
        <w:numPr>
          <w:ilvl w:val="0"/>
          <w:numId w:val="2"/>
        </w:numPr>
        <w:spacing w:after="120"/>
        <w:jc w:val="both"/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</w:pPr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система </w:t>
      </w:r>
      <w:proofErr w:type="spellStart"/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электроподключения</w:t>
      </w:r>
      <w:proofErr w:type="spellEnd"/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(все основные узлы </w:t>
      </w:r>
      <w:proofErr w:type="spellStart"/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запитываются</w:t>
      </w:r>
      <w:proofErr w:type="spellEnd"/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от </w:t>
      </w:r>
      <w:proofErr w:type="gramStart"/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штатной</w:t>
      </w:r>
      <w:proofErr w:type="gramEnd"/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электросистемы</w:t>
      </w:r>
      <w:proofErr w:type="spellEnd"/>
      <w:r w:rsidRPr="00025341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транспортного средства)</w:t>
      </w:r>
    </w:p>
    <w:tbl>
      <w:tblPr>
        <w:tblStyle w:val="ab"/>
        <w:tblW w:w="10456" w:type="dxa"/>
        <w:tblLook w:val="04A0"/>
      </w:tblPr>
      <w:tblGrid>
        <w:gridCol w:w="4503"/>
        <w:gridCol w:w="2976"/>
        <w:gridCol w:w="2977"/>
      </w:tblGrid>
      <w:tr w:rsidR="00B8522E" w:rsidTr="00B8522E">
        <w:tc>
          <w:tcPr>
            <w:tcW w:w="4503" w:type="dxa"/>
          </w:tcPr>
          <w:p w:rsidR="00B8522E" w:rsidRPr="007D73C9" w:rsidRDefault="00B8522E" w:rsidP="00B8522E"/>
        </w:tc>
        <w:tc>
          <w:tcPr>
            <w:tcW w:w="2976" w:type="dxa"/>
          </w:tcPr>
          <w:p w:rsidR="00B8522E" w:rsidRPr="00025341" w:rsidRDefault="00B8522E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25341">
              <w:rPr>
                <w:rFonts w:ascii="Arial" w:hAnsi="Arial" w:cs="Arial"/>
                <w:sz w:val="22"/>
                <w:szCs w:val="22"/>
                <w:lang w:val="en-US"/>
              </w:rPr>
              <w:t>SnowEx</w:t>
            </w:r>
            <w:proofErr w:type="spellEnd"/>
            <w:r w:rsidRPr="0002534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25341">
              <w:rPr>
                <w:rFonts w:ascii="Arial" w:hAnsi="Arial" w:cs="Arial"/>
                <w:sz w:val="22"/>
                <w:szCs w:val="22"/>
                <w:lang w:val="en-US"/>
              </w:rPr>
              <w:t>SP</w:t>
            </w:r>
            <w:r w:rsidRPr="00025341">
              <w:rPr>
                <w:rFonts w:ascii="Arial" w:hAnsi="Arial" w:cs="Arial"/>
                <w:sz w:val="22"/>
                <w:szCs w:val="22"/>
              </w:rPr>
              <w:t>-7000</w:t>
            </w:r>
          </w:p>
          <w:p w:rsidR="00B8522E" w:rsidRPr="00025341" w:rsidRDefault="00B8522E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</w:tcPr>
          <w:p w:rsidR="00B8522E" w:rsidRPr="00025341" w:rsidRDefault="00B8522E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025341">
              <w:rPr>
                <w:rFonts w:ascii="Arial" w:hAnsi="Arial" w:cs="Arial"/>
                <w:sz w:val="22"/>
                <w:szCs w:val="22"/>
                <w:lang w:val="en-US"/>
              </w:rPr>
              <w:t>SnowEx</w:t>
            </w:r>
            <w:proofErr w:type="spellEnd"/>
            <w:r w:rsidRPr="0002534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25341">
              <w:rPr>
                <w:rFonts w:ascii="Arial" w:hAnsi="Arial" w:cs="Arial"/>
                <w:sz w:val="22"/>
                <w:szCs w:val="22"/>
                <w:lang w:val="en-US"/>
              </w:rPr>
              <w:t>SP</w:t>
            </w:r>
            <w:r w:rsidRPr="00025341">
              <w:rPr>
                <w:rFonts w:ascii="Arial" w:hAnsi="Arial" w:cs="Arial"/>
                <w:sz w:val="22"/>
                <w:szCs w:val="22"/>
              </w:rPr>
              <w:t>-1225</w:t>
            </w:r>
            <w:r w:rsidRPr="00025341">
              <w:rPr>
                <w:rFonts w:ascii="Arial" w:hAnsi="Arial" w:cs="Arial"/>
                <w:sz w:val="22"/>
                <w:szCs w:val="22"/>
                <w:lang w:val="en-US"/>
              </w:rPr>
              <w:t>G</w:t>
            </w:r>
          </w:p>
        </w:tc>
      </w:tr>
      <w:tr w:rsidR="00B8522E" w:rsidTr="00B8522E">
        <w:tc>
          <w:tcPr>
            <w:tcW w:w="4503" w:type="dxa"/>
          </w:tcPr>
          <w:p w:rsidR="00B8522E" w:rsidRPr="007D73C9" w:rsidRDefault="00B8522E" w:rsidP="00B8522E">
            <w:r w:rsidRPr="007D73C9">
              <w:t xml:space="preserve">Вес пустого, </w:t>
            </w:r>
            <w:proofErr w:type="gramStart"/>
            <w:r w:rsidRPr="007D73C9">
              <w:t>кг</w:t>
            </w:r>
            <w:proofErr w:type="gramEnd"/>
          </w:p>
        </w:tc>
        <w:tc>
          <w:tcPr>
            <w:tcW w:w="2976" w:type="dxa"/>
            <w:vAlign w:val="center"/>
          </w:tcPr>
          <w:p w:rsidR="00B8522E" w:rsidRPr="00025341" w:rsidRDefault="00B8522E" w:rsidP="00025341">
            <w:pPr>
              <w:jc w:val="center"/>
            </w:pPr>
            <w:r w:rsidRPr="00025341">
              <w:t xml:space="preserve">446,8 </w:t>
            </w:r>
          </w:p>
        </w:tc>
        <w:tc>
          <w:tcPr>
            <w:tcW w:w="2977" w:type="dxa"/>
          </w:tcPr>
          <w:p w:rsidR="00B8522E" w:rsidRPr="00025341" w:rsidRDefault="00B8522E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341">
              <w:rPr>
                <w:rFonts w:ascii="Arial" w:hAnsi="Arial" w:cs="Arial"/>
                <w:sz w:val="22"/>
                <w:szCs w:val="22"/>
              </w:rPr>
              <w:t>86,2</w:t>
            </w:r>
          </w:p>
        </w:tc>
      </w:tr>
      <w:tr w:rsidR="00B8522E" w:rsidTr="00B8522E">
        <w:tc>
          <w:tcPr>
            <w:tcW w:w="4503" w:type="dxa"/>
          </w:tcPr>
          <w:p w:rsidR="00B8522E" w:rsidRPr="007D73C9" w:rsidRDefault="00B8522E" w:rsidP="00B8522E">
            <w:r w:rsidRPr="007D73C9">
              <w:t xml:space="preserve">Общая длина,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976" w:type="dxa"/>
            <w:vAlign w:val="center"/>
          </w:tcPr>
          <w:p w:rsidR="00B8522E" w:rsidRPr="00025341" w:rsidRDefault="00B8522E" w:rsidP="00B8522E">
            <w:pPr>
              <w:jc w:val="center"/>
            </w:pPr>
            <w:r w:rsidRPr="00025341">
              <w:t>325,1</w:t>
            </w:r>
          </w:p>
        </w:tc>
        <w:tc>
          <w:tcPr>
            <w:tcW w:w="2977" w:type="dxa"/>
          </w:tcPr>
          <w:p w:rsidR="00B8522E" w:rsidRPr="00025341" w:rsidRDefault="00B8522E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341">
              <w:rPr>
                <w:rFonts w:ascii="Arial" w:hAnsi="Arial" w:cs="Arial"/>
                <w:sz w:val="22"/>
                <w:szCs w:val="22"/>
              </w:rPr>
              <w:t>76,2</w:t>
            </w:r>
          </w:p>
        </w:tc>
      </w:tr>
      <w:tr w:rsidR="00B8522E" w:rsidTr="00B8522E">
        <w:tc>
          <w:tcPr>
            <w:tcW w:w="4503" w:type="dxa"/>
          </w:tcPr>
          <w:p w:rsidR="00B8522E" w:rsidRPr="007D73C9" w:rsidRDefault="00B8522E" w:rsidP="00B8522E">
            <w:r w:rsidRPr="007D73C9">
              <w:t xml:space="preserve">Общая высота,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976" w:type="dxa"/>
            <w:vAlign w:val="center"/>
          </w:tcPr>
          <w:p w:rsidR="00B8522E" w:rsidRPr="00025341" w:rsidRDefault="00B8522E" w:rsidP="00B8522E">
            <w:pPr>
              <w:jc w:val="center"/>
            </w:pPr>
            <w:r w:rsidRPr="00025341">
              <w:t>152,4</w:t>
            </w:r>
          </w:p>
        </w:tc>
        <w:tc>
          <w:tcPr>
            <w:tcW w:w="2977" w:type="dxa"/>
          </w:tcPr>
          <w:p w:rsidR="00B8522E" w:rsidRPr="00025341" w:rsidRDefault="00B8522E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341">
              <w:rPr>
                <w:rFonts w:ascii="Arial" w:hAnsi="Arial" w:cs="Arial"/>
                <w:sz w:val="22"/>
                <w:szCs w:val="22"/>
              </w:rPr>
              <w:t>76,2</w:t>
            </w:r>
          </w:p>
        </w:tc>
      </w:tr>
      <w:tr w:rsidR="00B8522E" w:rsidTr="00B8522E">
        <w:tc>
          <w:tcPr>
            <w:tcW w:w="4503" w:type="dxa"/>
          </w:tcPr>
          <w:p w:rsidR="00B8522E" w:rsidRPr="007D73C9" w:rsidRDefault="00B8522E" w:rsidP="00B8522E">
            <w:r w:rsidRPr="007D73C9">
              <w:t xml:space="preserve">Общая ширина, </w:t>
            </w:r>
            <w:proofErr w:type="gramStart"/>
            <w:r w:rsidRPr="007D73C9">
              <w:t>см</w:t>
            </w:r>
            <w:proofErr w:type="gramEnd"/>
          </w:p>
        </w:tc>
        <w:tc>
          <w:tcPr>
            <w:tcW w:w="2976" w:type="dxa"/>
            <w:vAlign w:val="center"/>
          </w:tcPr>
          <w:p w:rsidR="00B8522E" w:rsidRPr="00025341" w:rsidRDefault="00B8522E" w:rsidP="00B8522E">
            <w:pPr>
              <w:jc w:val="center"/>
            </w:pPr>
            <w:r w:rsidRPr="00025341">
              <w:t>162,6</w:t>
            </w:r>
          </w:p>
        </w:tc>
        <w:tc>
          <w:tcPr>
            <w:tcW w:w="2977" w:type="dxa"/>
          </w:tcPr>
          <w:p w:rsidR="00B8522E" w:rsidRPr="00025341" w:rsidRDefault="00B8522E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341">
              <w:rPr>
                <w:rFonts w:ascii="Arial" w:hAnsi="Arial" w:cs="Arial"/>
                <w:sz w:val="22"/>
                <w:szCs w:val="22"/>
              </w:rPr>
              <w:t>111,8</w:t>
            </w:r>
          </w:p>
        </w:tc>
      </w:tr>
      <w:tr w:rsidR="00B8522E" w:rsidTr="00B8522E">
        <w:tc>
          <w:tcPr>
            <w:tcW w:w="4503" w:type="dxa"/>
          </w:tcPr>
          <w:p w:rsidR="00B8522E" w:rsidRPr="007D73C9" w:rsidRDefault="00B8522E" w:rsidP="00B8522E">
            <w:r w:rsidRPr="007D73C9">
              <w:t>Объем бункера, м3</w:t>
            </w:r>
          </w:p>
        </w:tc>
        <w:tc>
          <w:tcPr>
            <w:tcW w:w="2976" w:type="dxa"/>
            <w:vAlign w:val="center"/>
          </w:tcPr>
          <w:p w:rsidR="00B8522E" w:rsidRPr="00025341" w:rsidRDefault="00B8522E" w:rsidP="00B8522E">
            <w:pPr>
              <w:jc w:val="center"/>
            </w:pPr>
            <w:r w:rsidRPr="00025341">
              <w:t>1,07</w:t>
            </w:r>
          </w:p>
        </w:tc>
        <w:tc>
          <w:tcPr>
            <w:tcW w:w="2977" w:type="dxa"/>
          </w:tcPr>
          <w:p w:rsidR="00B8522E" w:rsidRPr="00025341" w:rsidRDefault="00B8522E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341">
              <w:rPr>
                <w:rFonts w:ascii="Arial" w:hAnsi="Arial" w:cs="Arial"/>
                <w:sz w:val="22"/>
                <w:szCs w:val="22"/>
              </w:rPr>
              <w:t>0,3</w:t>
            </w:r>
          </w:p>
        </w:tc>
      </w:tr>
      <w:tr w:rsidR="00B8522E" w:rsidTr="00B8522E">
        <w:tc>
          <w:tcPr>
            <w:tcW w:w="4503" w:type="dxa"/>
          </w:tcPr>
          <w:p w:rsidR="00B8522E" w:rsidRPr="007D73C9" w:rsidRDefault="00B8522E" w:rsidP="00B8522E">
            <w:r w:rsidRPr="007D73C9">
              <w:t xml:space="preserve">Ширина разбрасывания реагента, </w:t>
            </w:r>
            <w:proofErr w:type="gramStart"/>
            <w:r w:rsidRPr="007D73C9">
              <w:t>м</w:t>
            </w:r>
            <w:proofErr w:type="gramEnd"/>
          </w:p>
        </w:tc>
        <w:tc>
          <w:tcPr>
            <w:tcW w:w="2976" w:type="dxa"/>
            <w:vAlign w:val="center"/>
          </w:tcPr>
          <w:p w:rsidR="00B8522E" w:rsidRPr="00025341" w:rsidRDefault="00B8522E" w:rsidP="00B8522E">
            <w:pPr>
              <w:jc w:val="center"/>
            </w:pPr>
            <w:r w:rsidRPr="00025341">
              <w:t>До 9,2</w:t>
            </w:r>
          </w:p>
        </w:tc>
        <w:tc>
          <w:tcPr>
            <w:tcW w:w="2977" w:type="dxa"/>
          </w:tcPr>
          <w:p w:rsidR="00B8522E" w:rsidRPr="00025341" w:rsidRDefault="00B8522E" w:rsidP="00B852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341">
              <w:rPr>
                <w:rFonts w:ascii="Arial" w:hAnsi="Arial" w:cs="Arial"/>
                <w:sz w:val="22"/>
                <w:szCs w:val="22"/>
              </w:rPr>
              <w:t>До 12,2</w:t>
            </w:r>
          </w:p>
        </w:tc>
      </w:tr>
      <w:tr w:rsidR="00025341" w:rsidTr="00B8522E">
        <w:tc>
          <w:tcPr>
            <w:tcW w:w="4503" w:type="dxa"/>
          </w:tcPr>
          <w:p w:rsidR="00025341" w:rsidRDefault="00025341" w:rsidP="00B8522E">
            <w:r>
              <w:t>Распределяемые материалы</w:t>
            </w:r>
          </w:p>
        </w:tc>
        <w:tc>
          <w:tcPr>
            <w:tcW w:w="2976" w:type="dxa"/>
            <w:vAlign w:val="center"/>
          </w:tcPr>
          <w:p w:rsidR="00025341" w:rsidRPr="00025341" w:rsidRDefault="00025341" w:rsidP="00025341">
            <w:pPr>
              <w:jc w:val="center"/>
            </w:pPr>
            <w:r w:rsidRPr="00025341">
              <w:t>Каменная соль/Хлорид кальция/</w:t>
            </w:r>
            <w:proofErr w:type="spellStart"/>
            <w:r w:rsidRPr="00025341">
              <w:t>Пескосоляная</w:t>
            </w:r>
            <w:proofErr w:type="spellEnd"/>
            <w:r w:rsidRPr="00025341">
              <w:t xml:space="preserve"> смесь/Песок</w:t>
            </w:r>
          </w:p>
        </w:tc>
        <w:tc>
          <w:tcPr>
            <w:tcW w:w="2977" w:type="dxa"/>
          </w:tcPr>
          <w:p w:rsidR="00025341" w:rsidRPr="00025341" w:rsidRDefault="00025341" w:rsidP="000253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341">
              <w:rPr>
                <w:rFonts w:ascii="Arial" w:hAnsi="Arial" w:cs="Arial"/>
                <w:sz w:val="22"/>
                <w:szCs w:val="22"/>
              </w:rPr>
              <w:t>Каменная соль/Хлорид кальция</w:t>
            </w:r>
          </w:p>
        </w:tc>
      </w:tr>
      <w:tr w:rsidR="00B8522E" w:rsidTr="00B8522E">
        <w:tc>
          <w:tcPr>
            <w:tcW w:w="4503" w:type="dxa"/>
          </w:tcPr>
          <w:p w:rsidR="00B8522E" w:rsidRPr="007D73C9" w:rsidRDefault="00B8522E" w:rsidP="00DD5E17">
            <w:r>
              <w:t>Цена (</w:t>
            </w:r>
            <w:r w:rsidR="00DD5E17">
              <w:t>в долларах</w:t>
            </w:r>
            <w:r>
              <w:t>)</w:t>
            </w:r>
          </w:p>
        </w:tc>
        <w:tc>
          <w:tcPr>
            <w:tcW w:w="2976" w:type="dxa"/>
            <w:vAlign w:val="center"/>
          </w:tcPr>
          <w:p w:rsidR="00B8522E" w:rsidRPr="00025341" w:rsidRDefault="00025341" w:rsidP="00025341">
            <w:pPr>
              <w:jc w:val="center"/>
              <w:rPr>
                <w:lang w:val="en-US"/>
              </w:rPr>
            </w:pPr>
            <w:r w:rsidRPr="00025341">
              <w:t xml:space="preserve">14 163 </w:t>
            </w:r>
            <w:r>
              <w:rPr>
                <w:lang w:val="en-US"/>
              </w:rPr>
              <w:t>$</w:t>
            </w:r>
          </w:p>
        </w:tc>
        <w:tc>
          <w:tcPr>
            <w:tcW w:w="2977" w:type="dxa"/>
          </w:tcPr>
          <w:p w:rsidR="00B8522E" w:rsidRPr="00025341" w:rsidRDefault="00025341" w:rsidP="00025341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25341">
              <w:rPr>
                <w:rFonts w:ascii="Arial" w:hAnsi="Arial" w:cs="Arial"/>
                <w:sz w:val="22"/>
                <w:szCs w:val="22"/>
              </w:rPr>
              <w:t xml:space="preserve">6 318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$</w:t>
            </w:r>
          </w:p>
        </w:tc>
      </w:tr>
      <w:tr w:rsidR="00025341" w:rsidTr="00B8522E">
        <w:tc>
          <w:tcPr>
            <w:tcW w:w="4503" w:type="dxa"/>
          </w:tcPr>
          <w:p w:rsidR="00025341" w:rsidRDefault="00025341" w:rsidP="00B8522E">
            <w:r>
              <w:t>Гарантия</w:t>
            </w:r>
          </w:p>
        </w:tc>
        <w:tc>
          <w:tcPr>
            <w:tcW w:w="2976" w:type="dxa"/>
            <w:vAlign w:val="center"/>
          </w:tcPr>
          <w:p w:rsidR="00025341" w:rsidRPr="00025341" w:rsidRDefault="00025341" w:rsidP="00025341">
            <w:pPr>
              <w:jc w:val="center"/>
            </w:pPr>
            <w:r w:rsidRPr="00025341">
              <w:t>2 года</w:t>
            </w:r>
          </w:p>
        </w:tc>
        <w:tc>
          <w:tcPr>
            <w:tcW w:w="2977" w:type="dxa"/>
          </w:tcPr>
          <w:p w:rsidR="00025341" w:rsidRPr="00025341" w:rsidRDefault="00025341" w:rsidP="0002534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5341">
              <w:rPr>
                <w:rFonts w:ascii="Arial" w:hAnsi="Arial" w:cs="Arial"/>
                <w:sz w:val="22"/>
                <w:szCs w:val="22"/>
              </w:rPr>
              <w:t>2 года</w:t>
            </w:r>
          </w:p>
        </w:tc>
      </w:tr>
    </w:tbl>
    <w:p w:rsidR="002853EC" w:rsidRDefault="003E663C" w:rsidP="002853EC">
      <w:hyperlink r:id="rId9" w:history="1">
        <w:r w:rsidR="00025341" w:rsidRPr="002853EC">
          <w:rPr>
            <w:rStyle w:val="a8"/>
            <w:lang w:val="en-US"/>
          </w:rPr>
          <w:t>www.snowex.ru</w:t>
        </w:r>
      </w:hyperlink>
      <w:r w:rsidR="00025341" w:rsidRPr="002853EC">
        <w:rPr>
          <w:lang w:val="en-US"/>
        </w:rPr>
        <w:t xml:space="preserve"> </w:t>
      </w:r>
    </w:p>
    <w:p w:rsidR="002853EC" w:rsidRDefault="002853EC" w:rsidP="001F31DC">
      <w:pPr>
        <w:rPr>
          <w:rFonts w:ascii="Arial" w:hAnsi="Arial" w:cs="Arial"/>
          <w:sz w:val="22"/>
          <w:szCs w:val="22"/>
        </w:rPr>
      </w:pPr>
      <w:r w:rsidRPr="002853EC">
        <w:rPr>
          <w:lang w:val="en-US"/>
        </w:rPr>
        <w:br/>
      </w:r>
    </w:p>
    <w:p w:rsidR="001F31DC" w:rsidRDefault="001F31DC" w:rsidP="001F31DC">
      <w:pPr>
        <w:rPr>
          <w:rFonts w:ascii="Arial" w:hAnsi="Arial" w:cs="Arial"/>
          <w:sz w:val="22"/>
          <w:szCs w:val="22"/>
        </w:rPr>
      </w:pPr>
    </w:p>
    <w:p w:rsidR="001F31DC" w:rsidRDefault="001F31DC" w:rsidP="001F31DC">
      <w:pPr>
        <w:rPr>
          <w:rFonts w:ascii="Arial" w:hAnsi="Arial" w:cs="Arial"/>
          <w:sz w:val="22"/>
          <w:szCs w:val="22"/>
        </w:rPr>
      </w:pPr>
    </w:p>
    <w:p w:rsidR="001F31DC" w:rsidRDefault="001F31DC" w:rsidP="001F31DC">
      <w:pPr>
        <w:rPr>
          <w:rFonts w:ascii="Arial" w:hAnsi="Arial" w:cs="Arial"/>
          <w:sz w:val="22"/>
          <w:szCs w:val="22"/>
        </w:rPr>
      </w:pPr>
    </w:p>
    <w:p w:rsidR="001F31DC" w:rsidRPr="002853EC" w:rsidRDefault="001F31DC" w:rsidP="001F31DC">
      <w:pPr>
        <w:rPr>
          <w:rFonts w:ascii="Arial" w:hAnsi="Arial" w:cs="Arial"/>
          <w:sz w:val="22"/>
          <w:szCs w:val="22"/>
        </w:rPr>
      </w:pPr>
    </w:p>
    <w:p w:rsidR="001F31DC" w:rsidRPr="002853EC" w:rsidRDefault="001F31DC" w:rsidP="001F31DC">
      <w:pPr>
        <w:pStyle w:val="2"/>
        <w:jc w:val="center"/>
      </w:pPr>
      <w:r>
        <w:rPr>
          <w:noProof/>
        </w:rPr>
        <w:drawing>
          <wp:inline distT="0" distB="0" distL="0" distR="0">
            <wp:extent cx="5648765" cy="7981950"/>
            <wp:effectExtent l="19050" t="0" r="9085" b="0"/>
            <wp:docPr id="4" name="Рисунок 1" descr="S:\Дорожный департамент\Журавлев\Snowex\На бм дилер\прицеп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Дорожный департамент\Журавлев\Snowex\На бм дилер\прицепны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6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1DC" w:rsidRPr="002853EC" w:rsidSect="00AC38A1">
      <w:headerReference w:type="default" r:id="rId11"/>
      <w:footerReference w:type="default" r:id="rId12"/>
      <w:pgSz w:w="11906" w:h="16838"/>
      <w:pgMar w:top="0" w:right="850" w:bottom="1134" w:left="709" w:header="708" w:footer="9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93B" w:rsidRDefault="00AD293B" w:rsidP="00D234AC">
      <w:r>
        <w:separator/>
      </w:r>
    </w:p>
  </w:endnote>
  <w:endnote w:type="continuationSeparator" w:id="0">
    <w:p w:rsidR="00AD293B" w:rsidRDefault="00AD293B" w:rsidP="00D23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93B" w:rsidRDefault="00AD293B">
    <w:pPr>
      <w:pStyle w:val="a6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-344805</wp:posOffset>
          </wp:positionV>
          <wp:extent cx="7581900" cy="1143000"/>
          <wp:effectExtent l="19050" t="0" r="0" b="0"/>
          <wp:wrapNone/>
          <wp:docPr id="1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93B" w:rsidRDefault="00AD293B" w:rsidP="00D234AC">
      <w:r>
        <w:separator/>
      </w:r>
    </w:p>
  </w:footnote>
  <w:footnote w:type="continuationSeparator" w:id="0">
    <w:p w:rsidR="00AD293B" w:rsidRDefault="00AD293B" w:rsidP="00D23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93B" w:rsidRPr="00057DED" w:rsidRDefault="003076EA" w:rsidP="00057DED">
    <w:pPr>
      <w:pStyle w:val="a4"/>
      <w:rPr>
        <w:lang w:val="en-US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5182235</wp:posOffset>
          </wp:positionH>
          <wp:positionV relativeFrom="paragraph">
            <wp:posOffset>64770</wp:posOffset>
          </wp:positionV>
          <wp:extent cx="1155700" cy="298450"/>
          <wp:effectExtent l="0" t="0" r="0" b="0"/>
          <wp:wrapNone/>
          <wp:docPr id="3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298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-424815</wp:posOffset>
          </wp:positionH>
          <wp:positionV relativeFrom="paragraph">
            <wp:posOffset>-887730</wp:posOffset>
          </wp:positionV>
          <wp:extent cx="7581900" cy="1460500"/>
          <wp:effectExtent l="19050" t="0" r="0" b="0"/>
          <wp:wrapNone/>
          <wp:docPr id="2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460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3B1"/>
    <w:multiLevelType w:val="hybridMultilevel"/>
    <w:tmpl w:val="03925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46D45"/>
    <w:multiLevelType w:val="hybridMultilevel"/>
    <w:tmpl w:val="58F4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/>
  <w:rsids>
    <w:rsidRoot w:val="00D234AC"/>
    <w:rsid w:val="00017B5A"/>
    <w:rsid w:val="00020F4B"/>
    <w:rsid w:val="00025341"/>
    <w:rsid w:val="00035F75"/>
    <w:rsid w:val="00057DED"/>
    <w:rsid w:val="000613EE"/>
    <w:rsid w:val="00093897"/>
    <w:rsid w:val="000B0630"/>
    <w:rsid w:val="000B2E8C"/>
    <w:rsid w:val="000B3396"/>
    <w:rsid w:val="00113AB6"/>
    <w:rsid w:val="00171A7C"/>
    <w:rsid w:val="0019196A"/>
    <w:rsid w:val="001A1802"/>
    <w:rsid w:val="001B5F38"/>
    <w:rsid w:val="001F31DC"/>
    <w:rsid w:val="001F49AC"/>
    <w:rsid w:val="0023455F"/>
    <w:rsid w:val="00282B86"/>
    <w:rsid w:val="002853EC"/>
    <w:rsid w:val="00296646"/>
    <w:rsid w:val="002F315C"/>
    <w:rsid w:val="003076EA"/>
    <w:rsid w:val="0035274D"/>
    <w:rsid w:val="00356EE9"/>
    <w:rsid w:val="0038228F"/>
    <w:rsid w:val="003B39E1"/>
    <w:rsid w:val="003C26DC"/>
    <w:rsid w:val="003E663C"/>
    <w:rsid w:val="003F1956"/>
    <w:rsid w:val="003F5605"/>
    <w:rsid w:val="00420B47"/>
    <w:rsid w:val="00447617"/>
    <w:rsid w:val="0046520A"/>
    <w:rsid w:val="004B59A8"/>
    <w:rsid w:val="004C15F9"/>
    <w:rsid w:val="004E4AD9"/>
    <w:rsid w:val="004F5338"/>
    <w:rsid w:val="00564E2D"/>
    <w:rsid w:val="00566103"/>
    <w:rsid w:val="005675B1"/>
    <w:rsid w:val="005D0321"/>
    <w:rsid w:val="005D3D91"/>
    <w:rsid w:val="006051F0"/>
    <w:rsid w:val="00607EDF"/>
    <w:rsid w:val="0061063E"/>
    <w:rsid w:val="0065279D"/>
    <w:rsid w:val="00673116"/>
    <w:rsid w:val="006769CC"/>
    <w:rsid w:val="006D0E6C"/>
    <w:rsid w:val="007367F1"/>
    <w:rsid w:val="007B2D3F"/>
    <w:rsid w:val="007F0837"/>
    <w:rsid w:val="007F0A3C"/>
    <w:rsid w:val="007F3DF8"/>
    <w:rsid w:val="00840F9A"/>
    <w:rsid w:val="00873E5A"/>
    <w:rsid w:val="00885856"/>
    <w:rsid w:val="008A6680"/>
    <w:rsid w:val="008A77E9"/>
    <w:rsid w:val="008E3C6E"/>
    <w:rsid w:val="00906AEB"/>
    <w:rsid w:val="0094272D"/>
    <w:rsid w:val="00983984"/>
    <w:rsid w:val="009B0B5E"/>
    <w:rsid w:val="009C071F"/>
    <w:rsid w:val="009E0248"/>
    <w:rsid w:val="009E15A4"/>
    <w:rsid w:val="00A12D64"/>
    <w:rsid w:val="00A13C18"/>
    <w:rsid w:val="00A206B3"/>
    <w:rsid w:val="00A557E1"/>
    <w:rsid w:val="00AA1CD8"/>
    <w:rsid w:val="00AC38A1"/>
    <w:rsid w:val="00AD0BBE"/>
    <w:rsid w:val="00AD293B"/>
    <w:rsid w:val="00B4111B"/>
    <w:rsid w:val="00B44A9A"/>
    <w:rsid w:val="00B47196"/>
    <w:rsid w:val="00B51318"/>
    <w:rsid w:val="00B577E4"/>
    <w:rsid w:val="00B8522E"/>
    <w:rsid w:val="00C26351"/>
    <w:rsid w:val="00C368F3"/>
    <w:rsid w:val="00C831D8"/>
    <w:rsid w:val="00C8591E"/>
    <w:rsid w:val="00C86BDD"/>
    <w:rsid w:val="00CA582D"/>
    <w:rsid w:val="00CA75D1"/>
    <w:rsid w:val="00CC1316"/>
    <w:rsid w:val="00CD1FC7"/>
    <w:rsid w:val="00CE309A"/>
    <w:rsid w:val="00D234AC"/>
    <w:rsid w:val="00D34668"/>
    <w:rsid w:val="00D6576E"/>
    <w:rsid w:val="00D6799E"/>
    <w:rsid w:val="00D84030"/>
    <w:rsid w:val="00D9586A"/>
    <w:rsid w:val="00DB548B"/>
    <w:rsid w:val="00DC03FA"/>
    <w:rsid w:val="00DC618E"/>
    <w:rsid w:val="00DD5E17"/>
    <w:rsid w:val="00EB3EF4"/>
    <w:rsid w:val="00EF16CA"/>
    <w:rsid w:val="00EF7DCF"/>
    <w:rsid w:val="00F20770"/>
    <w:rsid w:val="00F63E98"/>
    <w:rsid w:val="00FB3D2F"/>
    <w:rsid w:val="00FD1301"/>
    <w:rsid w:val="00FE5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uiPriority w:val="22"/>
    <w:qFormat/>
    <w:rsid w:val="00FE5A29"/>
    <w:rPr>
      <w:b/>
      <w:bCs/>
    </w:rPr>
  </w:style>
  <w:style w:type="paragraph" w:styleId="a4">
    <w:name w:val="header"/>
    <w:basedOn w:val="a"/>
    <w:link w:val="a5"/>
    <w:uiPriority w:val="99"/>
    <w:unhideWhenUsed/>
    <w:rsid w:val="00D234A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D234AC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D234A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D234AC"/>
    <w:rPr>
      <w:sz w:val="24"/>
      <w:szCs w:val="24"/>
    </w:rPr>
  </w:style>
  <w:style w:type="character" w:styleId="a8">
    <w:name w:val="Hyperlink"/>
    <w:uiPriority w:val="99"/>
    <w:unhideWhenUsed/>
    <w:rsid w:val="00AC38A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13A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113AB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B852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02534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snowex.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Путилин Степан</dc:creator>
  <cp:lastModifiedBy>Михаил Журавлев</cp:lastModifiedBy>
  <cp:revision>7</cp:revision>
  <dcterms:created xsi:type="dcterms:W3CDTF">2016-07-11T12:07:00Z</dcterms:created>
  <dcterms:modified xsi:type="dcterms:W3CDTF">2016-08-08T09:20:00Z</dcterms:modified>
</cp:coreProperties>
</file>