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5168E3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5168E3">
        <w:rPr>
          <w:rFonts w:ascii="Times New Roman" w:hAnsi="Times New Roman"/>
          <w:b/>
          <w:bCs/>
          <w:iCs/>
          <w:lang w:val="it-IT"/>
        </w:rPr>
        <w:t xml:space="preserve"> </w:t>
      </w:r>
      <w:r w:rsidR="005168E3">
        <w:rPr>
          <w:rFonts w:ascii="Times New Roman" w:eastAsia="Calibri" w:hAnsi="Times New Roman"/>
          <w:b/>
          <w:color w:val="FF0000"/>
          <w:lang w:val="it-IT"/>
        </w:rPr>
        <w:t>LARGE</w:t>
      </w:r>
      <w:r w:rsidRPr="005168E3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6C4A16">
        <w:rPr>
          <w:rFonts w:ascii="Times New Roman" w:eastAsia="Calibri" w:hAnsi="Times New Roman"/>
          <w:b/>
          <w:color w:val="FF0000"/>
          <w:lang w:val="it-IT"/>
        </w:rPr>
        <w:t>240</w:t>
      </w:r>
    </w:p>
    <w:p w:rsidR="00FB0B98" w:rsidRPr="005168E3" w:rsidRDefault="00FB0B98" w:rsidP="00FB0B98">
      <w:pPr>
        <w:jc w:val="center"/>
        <w:rPr>
          <w:color w:val="365F91"/>
          <w:lang w:val="it-IT"/>
        </w:rPr>
      </w:pPr>
      <w:r w:rsidRPr="005168E3">
        <w:rPr>
          <w:rFonts w:cs="Arial"/>
          <w:b/>
          <w:sz w:val="22"/>
          <w:szCs w:val="22"/>
          <w:u w:val="single"/>
          <w:lang w:val="it-IT"/>
        </w:rPr>
        <w:t xml:space="preserve"> </w:t>
      </w:r>
      <w:r w:rsidR="002C0E89">
        <w:rPr>
          <w:rFonts w:cs="Arial"/>
          <w:b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2952750" cy="1809750"/>
            <wp:effectExtent l="19050" t="0" r="0" b="0"/>
            <wp:docPr id="23" name="Рисунок 1" descr="C:\Documents and Settings\asmaragdov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8" w:rsidRPr="001D69D7" w:rsidRDefault="00403F8F" w:rsidP="005168E3">
      <w:pPr>
        <w:autoSpaceDN w:val="0"/>
        <w:spacing w:before="100" w:beforeAutospacing="1" w:after="200" w:line="276" w:lineRule="auto"/>
        <w:contextualSpacing/>
        <w:jc w:val="center"/>
        <w:rPr>
          <w:rFonts w:eastAsia="Calibri"/>
          <w:sz w:val="22"/>
          <w:szCs w:val="22"/>
        </w:rPr>
      </w:pPr>
      <w:r w:rsidRPr="00403F8F">
        <w:rPr>
          <w:noProof/>
          <w:color w:val="365F91"/>
          <w:lang w:val="ru-RU" w:eastAsia="ru-RU" w:bidi="ar-SA"/>
        </w:rPr>
        <w:t xml:space="preserve"> </w:t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  <w:r w:rsidR="00FB0B98"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E3420C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403F8F" w:rsidRDefault="005168E3" w:rsidP="006C4A1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Large</w:t>
            </w:r>
            <w:r w:rsidR="00403F8F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6C4A16">
              <w:rPr>
                <w:rFonts w:cs="Calibri"/>
                <w:b/>
                <w:bCs/>
                <w:sz w:val="22"/>
                <w:szCs w:val="22"/>
              </w:rPr>
              <w:t>240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6C4A16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34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6C4A16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DB2C0F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</w:r>
            <w:r w:rsidR="00DB2C0F">
              <w:rPr>
                <w:rFonts w:cs="Calibri"/>
                <w:sz w:val="22"/>
                <w:szCs w:val="22"/>
              </w:rPr>
              <w:t>350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DB2C0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 т/ч  </w:t>
            </w:r>
            <w:r w:rsidR="00DB2C0F">
              <w:rPr>
                <w:rFonts w:cs="Calibri"/>
                <w:sz w:val="22"/>
                <w:szCs w:val="22"/>
              </w:rPr>
              <w:t>65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DB2C0F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="00DB2C0F">
              <w:rPr>
                <w:rFonts w:cs="Calibri"/>
                <w:sz w:val="22"/>
                <w:szCs w:val="22"/>
              </w:rPr>
              <w:t>250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403F8F" w:rsidRDefault="00FB0B98" w:rsidP="00DB2C0F">
            <w:pPr>
              <w:jc w:val="center"/>
              <w:rPr>
                <w:rFonts w:cs="Calibri"/>
                <w:sz w:val="22"/>
                <w:szCs w:val="22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пропуск т/ч  </w:t>
            </w:r>
            <w:r w:rsidR="00DB2C0F">
              <w:rPr>
                <w:rFonts w:cs="Calibri"/>
                <w:sz w:val="22"/>
                <w:szCs w:val="22"/>
              </w:rPr>
              <w:t>90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6C4A16" w:rsidP="00BD203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5168E3" w:rsidRDefault="005168E3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5168E3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6C4A16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38/38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6C4A16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170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6C4A16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240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6C4A16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230</w:t>
            </w:r>
          </w:p>
        </w:tc>
      </w:tr>
      <w:tr w:rsidR="00036A28" w:rsidRPr="001E5E62" w:rsidTr="001E5E62">
        <w:tc>
          <w:tcPr>
            <w:tcW w:w="3278" w:type="pct"/>
          </w:tcPr>
          <w:p w:rsidR="00036A28" w:rsidRPr="001E5E62" w:rsidRDefault="00036A28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(12%-8%)</w:t>
            </w:r>
          </w:p>
        </w:tc>
        <w:tc>
          <w:tcPr>
            <w:tcW w:w="1722" w:type="pct"/>
          </w:tcPr>
          <w:p w:rsidR="00036A28" w:rsidRPr="00036A28" w:rsidRDefault="00036A28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1</w:t>
            </w:r>
            <w:r w:rsidR="001E368A">
              <w:rPr>
                <w:rFonts w:cs="Calibri"/>
                <w:bCs/>
                <w:sz w:val="22"/>
                <w:szCs w:val="22"/>
                <w:lang w:val="ru-RU"/>
              </w:rPr>
              <w:t>51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91601D">
        <w:tc>
          <w:tcPr>
            <w:tcW w:w="6237" w:type="dxa"/>
          </w:tcPr>
          <w:p w:rsidR="001E5E62" w:rsidRPr="0091601D" w:rsidRDefault="00CC2265" w:rsidP="0091601D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91601D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91601D" w:rsidRDefault="006C4A16" w:rsidP="0091601D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sz w:val="22"/>
                <w:szCs w:val="22"/>
              </w:rPr>
              <w:t>71 557</w:t>
            </w:r>
            <w:r w:rsidR="007C18B7" w:rsidRPr="0091601D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91601D">
        <w:tc>
          <w:tcPr>
            <w:tcW w:w="6237" w:type="dxa"/>
          </w:tcPr>
          <w:p w:rsidR="001E5E62" w:rsidRPr="0091601D" w:rsidRDefault="00CC2265" w:rsidP="0091601D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91601D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91601D" w:rsidRDefault="006C4A16" w:rsidP="0091601D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sz w:val="22"/>
                <w:szCs w:val="22"/>
              </w:rPr>
              <w:t>78 257</w:t>
            </w:r>
            <w:r w:rsidR="007C18B7" w:rsidRPr="0091601D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91601D">
        <w:tc>
          <w:tcPr>
            <w:tcW w:w="6237" w:type="dxa"/>
          </w:tcPr>
          <w:p w:rsidR="001E5E62" w:rsidRPr="0091601D" w:rsidRDefault="00CC2265" w:rsidP="0091601D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91601D" w:rsidRDefault="006C4A16" w:rsidP="0091601D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sz w:val="22"/>
                <w:szCs w:val="22"/>
              </w:rPr>
              <w:t>81 210</w:t>
            </w:r>
            <w:r w:rsidR="007C18B7" w:rsidRPr="0091601D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5168E3" w:rsidRPr="002F65C8" w:rsidRDefault="005168E3" w:rsidP="001C5BE9">
      <w:pPr>
        <w:pStyle w:val="ab"/>
        <w:rPr>
          <w:b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91601D">
        <w:tc>
          <w:tcPr>
            <w:tcW w:w="3481" w:type="dxa"/>
          </w:tcPr>
          <w:p w:rsidR="00BC7FF8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036A28" w:rsidTr="0091601D">
        <w:tc>
          <w:tcPr>
            <w:tcW w:w="3481" w:type="dxa"/>
          </w:tcPr>
          <w:p w:rsidR="00BC7FF8" w:rsidRPr="0091601D" w:rsidRDefault="00E00628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 xml:space="preserve">Модульная трехступенчатая горелка </w:t>
            </w:r>
            <w:r w:rsidRPr="0091601D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91601D" w:rsidRDefault="00E00628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91601D" w:rsidRDefault="00E00628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91601D">
        <w:tc>
          <w:tcPr>
            <w:tcW w:w="3481" w:type="dxa"/>
          </w:tcPr>
          <w:p w:rsidR="00BC7FF8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91601D">
        <w:tc>
          <w:tcPr>
            <w:tcW w:w="3481" w:type="dxa"/>
          </w:tcPr>
          <w:p w:rsidR="00E00628" w:rsidRPr="0091601D" w:rsidRDefault="00E00628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 xml:space="preserve">Центральный шнек из стали </w:t>
            </w:r>
            <w:proofErr w:type="spellStart"/>
            <w:r w:rsidRPr="0091601D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91601D" w:rsidRDefault="00E00628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91601D" w:rsidRDefault="00E00628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Система безопасности</w:t>
            </w:r>
          </w:p>
        </w:tc>
      </w:tr>
      <w:tr w:rsidR="001A67AC" w:rsidRPr="00E00628" w:rsidTr="0091601D">
        <w:tc>
          <w:tcPr>
            <w:tcW w:w="3481" w:type="dxa"/>
          </w:tcPr>
          <w:p w:rsidR="001A67AC" w:rsidRPr="0091601D" w:rsidRDefault="002C0E89" w:rsidP="0091601D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91601D" w:rsidRDefault="002C0E89" w:rsidP="0091601D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91601D" w:rsidRDefault="002C0E89" w:rsidP="0091601D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91601D">
        <w:tc>
          <w:tcPr>
            <w:tcW w:w="3481" w:type="dxa"/>
          </w:tcPr>
          <w:p w:rsidR="001A67AC" w:rsidRPr="0091601D" w:rsidRDefault="001A67AC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91601D" w:rsidRDefault="001A67AC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91601D" w:rsidRDefault="001A67AC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Наружные и внутренние стенки</w:t>
      </w:r>
      <w:r w:rsidR="00310F96">
        <w:t xml:space="preserve"> бункера</w:t>
      </w:r>
      <w:r>
        <w:t xml:space="preserve">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91601D">
        <w:tc>
          <w:tcPr>
            <w:tcW w:w="3521" w:type="dxa"/>
          </w:tcPr>
          <w:p w:rsidR="00670727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91601D" w:rsidRDefault="002C0E89" w:rsidP="0091601D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91601D">
        <w:tc>
          <w:tcPr>
            <w:tcW w:w="3521" w:type="dxa"/>
          </w:tcPr>
          <w:p w:rsidR="00670727" w:rsidRPr="0091601D" w:rsidRDefault="004B09A3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91601D" w:rsidRDefault="004B09A3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91601D" w:rsidRDefault="004B09A3" w:rsidP="0091601D">
            <w:pPr>
              <w:pStyle w:val="ab"/>
              <w:jc w:val="center"/>
              <w:rPr>
                <w:b/>
              </w:rPr>
            </w:pPr>
            <w:r w:rsidRPr="0091601D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03F8F" w:rsidRDefault="006F4C27" w:rsidP="00E3420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8 290</w:t>
            </w:r>
            <w:r w:rsidR="00403F8F">
              <w:rPr>
                <w:rFonts w:cs="Calibri"/>
                <w:sz w:val="22"/>
                <w:szCs w:val="22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6F4C27" w:rsidP="00E3420C">
            <w:pPr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5 417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 xml:space="preserve">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E3420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03F8F" w:rsidRDefault="00403F8F" w:rsidP="00E3420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4 110 €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E3420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E3420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E3420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E3420C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03F8F" w:rsidRDefault="00403F8F" w:rsidP="00E3420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----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6C4A16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>1 028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03F8F" w:rsidRPr="00FE0FC7" w:rsidTr="00EA6E2E">
        <w:tc>
          <w:tcPr>
            <w:tcW w:w="4090" w:type="pct"/>
          </w:tcPr>
          <w:p w:rsidR="00403F8F" w:rsidRPr="00403F8F" w:rsidRDefault="00403F8F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Силос охлаждения</w:t>
            </w:r>
          </w:p>
        </w:tc>
        <w:tc>
          <w:tcPr>
            <w:tcW w:w="910" w:type="pct"/>
          </w:tcPr>
          <w:p w:rsidR="00403F8F" w:rsidRPr="00403F8F" w:rsidRDefault="00403F8F" w:rsidP="00E3420C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26 574 €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036A28" w:rsidTr="0091601D">
        <w:tc>
          <w:tcPr>
            <w:tcW w:w="9356" w:type="dxa"/>
          </w:tcPr>
          <w:p w:rsidR="00EA6E2E" w:rsidRPr="0091601D" w:rsidRDefault="00EA6E2E" w:rsidP="0091601D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91601D" w:rsidRDefault="00EA6E2E" w:rsidP="0091601D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91601D" w:rsidRDefault="00EA6E2E" w:rsidP="0091601D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91601D" w:rsidRDefault="00EA6E2E" w:rsidP="0091601D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91601D" w:rsidRDefault="00EA6E2E" w:rsidP="0091601D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91601D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180DBF" w:rsidRDefault="00180DBF" w:rsidP="00180DBF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29"/>
        <w:gridCol w:w="1984"/>
        <w:gridCol w:w="898"/>
        <w:gridCol w:w="816"/>
        <w:gridCol w:w="412"/>
        <w:gridCol w:w="2127"/>
        <w:gridCol w:w="1572"/>
        <w:gridCol w:w="519"/>
      </w:tblGrid>
      <w:tr w:rsidR="00180DBF" w:rsidRPr="00036A28" w:rsidTr="00836A45">
        <w:trPr>
          <w:gridAfter w:val="1"/>
          <w:wAfter w:w="519" w:type="dxa"/>
        </w:trPr>
        <w:tc>
          <w:tcPr>
            <w:tcW w:w="9794" w:type="dxa"/>
            <w:gridSpan w:val="8"/>
            <w:hideMark/>
          </w:tcPr>
          <w:p w:rsidR="00180DBF" w:rsidRPr="0091601D" w:rsidRDefault="00180DBF" w:rsidP="0091601D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91601D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180DBF" w:rsidRPr="00036A28" w:rsidTr="00836A45">
        <w:trPr>
          <w:gridAfter w:val="1"/>
          <w:wAfter w:w="519" w:type="dxa"/>
        </w:trPr>
        <w:tc>
          <w:tcPr>
            <w:tcW w:w="756" w:type="dxa"/>
            <w:hideMark/>
          </w:tcPr>
          <w:p w:rsidR="00180DBF" w:rsidRPr="0091601D" w:rsidRDefault="002C0E89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180DBF" w:rsidRPr="0091601D" w:rsidRDefault="00180DBF">
            <w:pPr>
              <w:pStyle w:val="ab"/>
              <w:rPr>
                <w:rFonts w:cs="Arial"/>
                <w:color w:val="000000"/>
              </w:rPr>
            </w:pPr>
            <w:r w:rsidRPr="0091601D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16" w:type="dxa"/>
            <w:hideMark/>
          </w:tcPr>
          <w:p w:rsidR="00180DBF" w:rsidRPr="0091601D" w:rsidRDefault="002C0E89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180DBF" w:rsidRPr="0091601D" w:rsidRDefault="00180DBF">
            <w:pPr>
              <w:pStyle w:val="ab"/>
              <w:rPr>
                <w:rFonts w:cs="Arial"/>
                <w:color w:val="000000"/>
              </w:rPr>
            </w:pPr>
            <w:r w:rsidRPr="0091601D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180DBF" w:rsidRPr="00036A28" w:rsidTr="00836A45">
        <w:trPr>
          <w:gridAfter w:val="1"/>
          <w:wAfter w:w="519" w:type="dxa"/>
        </w:trPr>
        <w:tc>
          <w:tcPr>
            <w:tcW w:w="756" w:type="dxa"/>
            <w:hideMark/>
          </w:tcPr>
          <w:p w:rsidR="00180DBF" w:rsidRPr="0091601D" w:rsidRDefault="002C0E89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180DBF" w:rsidRPr="0091601D" w:rsidRDefault="00180DBF">
            <w:pPr>
              <w:pStyle w:val="ab"/>
              <w:rPr>
                <w:rFonts w:cs="Arial"/>
                <w:color w:val="000000"/>
              </w:rPr>
            </w:pPr>
            <w:r w:rsidRPr="0091601D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16" w:type="dxa"/>
            <w:hideMark/>
          </w:tcPr>
          <w:p w:rsidR="00180DBF" w:rsidRPr="0091601D" w:rsidRDefault="002C0E89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180DBF" w:rsidRPr="0091601D" w:rsidRDefault="00180DBF">
            <w:pPr>
              <w:pStyle w:val="ab"/>
              <w:rPr>
                <w:rFonts w:cs="Arial"/>
                <w:color w:val="000000"/>
              </w:rPr>
            </w:pPr>
            <w:r w:rsidRPr="0091601D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D466A4" w:rsidRPr="00D466A4" w:rsidTr="00836A45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D466A4" w:rsidRPr="00D466A4" w:rsidRDefault="00D466A4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D466A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D466A4" w:rsidRPr="00D466A4" w:rsidRDefault="002C0E89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D466A4" w:rsidRPr="00D466A4" w:rsidRDefault="00D466A4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D466A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D466A4" w:rsidRPr="00D466A4" w:rsidRDefault="002C0E89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D466A4" w:rsidRPr="00D466A4" w:rsidRDefault="00D466A4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D466A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D466A4" w:rsidRPr="00D466A4" w:rsidRDefault="002C0E89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D466A4" w:rsidRPr="00D466A4" w:rsidRDefault="00D466A4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D466A4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D466A4" w:rsidRPr="00D466A4" w:rsidRDefault="002C0E89" w:rsidP="00D466A4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836A45" w:rsidRDefault="00EA6E2E" w:rsidP="00836A45">
      <w:pPr>
        <w:jc w:val="both"/>
        <w:rPr>
          <w:rFonts w:cs="Arial"/>
          <w:color w:val="000000"/>
        </w:rPr>
      </w:pPr>
    </w:p>
    <w:sectPr w:rsidR="00EA6E2E" w:rsidRPr="00836A45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9B" w:rsidRDefault="00D71B9B" w:rsidP="00D234AC">
      <w:r>
        <w:separator/>
      </w:r>
    </w:p>
  </w:endnote>
  <w:endnote w:type="continuationSeparator" w:id="0">
    <w:p w:rsidR="00D71B9B" w:rsidRDefault="00D71B9B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2C0E89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9B" w:rsidRDefault="00D71B9B" w:rsidP="00D234AC">
      <w:r>
        <w:separator/>
      </w:r>
    </w:p>
  </w:footnote>
  <w:footnote w:type="continuationSeparator" w:id="0">
    <w:p w:rsidR="00D71B9B" w:rsidRDefault="00D71B9B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2C0E89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36A28"/>
    <w:rsid w:val="00060646"/>
    <w:rsid w:val="000613EE"/>
    <w:rsid w:val="00090434"/>
    <w:rsid w:val="00093897"/>
    <w:rsid w:val="000B0630"/>
    <w:rsid w:val="000B2E8C"/>
    <w:rsid w:val="000B3396"/>
    <w:rsid w:val="000D5AB5"/>
    <w:rsid w:val="00113AB6"/>
    <w:rsid w:val="00171A7C"/>
    <w:rsid w:val="00180DBF"/>
    <w:rsid w:val="0019196A"/>
    <w:rsid w:val="001A1802"/>
    <w:rsid w:val="001A56AB"/>
    <w:rsid w:val="001A67AC"/>
    <w:rsid w:val="001B5F38"/>
    <w:rsid w:val="001C5BE9"/>
    <w:rsid w:val="001E368A"/>
    <w:rsid w:val="001E5E62"/>
    <w:rsid w:val="001F49AC"/>
    <w:rsid w:val="001F4FC3"/>
    <w:rsid w:val="00210606"/>
    <w:rsid w:val="00212A73"/>
    <w:rsid w:val="002212B9"/>
    <w:rsid w:val="0023455F"/>
    <w:rsid w:val="002561B5"/>
    <w:rsid w:val="00282B86"/>
    <w:rsid w:val="002964C8"/>
    <w:rsid w:val="00296646"/>
    <w:rsid w:val="002A4BDC"/>
    <w:rsid w:val="002C0E89"/>
    <w:rsid w:val="002F315C"/>
    <w:rsid w:val="002F65C8"/>
    <w:rsid w:val="00310F96"/>
    <w:rsid w:val="00316CF5"/>
    <w:rsid w:val="003205AB"/>
    <w:rsid w:val="003258B4"/>
    <w:rsid w:val="0035274D"/>
    <w:rsid w:val="00356EE9"/>
    <w:rsid w:val="0038228F"/>
    <w:rsid w:val="003B39E1"/>
    <w:rsid w:val="003C0B12"/>
    <w:rsid w:val="003C148B"/>
    <w:rsid w:val="003C26DC"/>
    <w:rsid w:val="003F1956"/>
    <w:rsid w:val="003F5605"/>
    <w:rsid w:val="00403F8F"/>
    <w:rsid w:val="00420B47"/>
    <w:rsid w:val="00440260"/>
    <w:rsid w:val="004456F0"/>
    <w:rsid w:val="00447617"/>
    <w:rsid w:val="0046520A"/>
    <w:rsid w:val="0047693D"/>
    <w:rsid w:val="004B09A3"/>
    <w:rsid w:val="004B59A8"/>
    <w:rsid w:val="004C15F9"/>
    <w:rsid w:val="004C68F1"/>
    <w:rsid w:val="004E4AD9"/>
    <w:rsid w:val="005168E3"/>
    <w:rsid w:val="00524A5E"/>
    <w:rsid w:val="00553F94"/>
    <w:rsid w:val="00566103"/>
    <w:rsid w:val="005675B1"/>
    <w:rsid w:val="005D0321"/>
    <w:rsid w:val="005D3D91"/>
    <w:rsid w:val="006051F0"/>
    <w:rsid w:val="00607EDF"/>
    <w:rsid w:val="0061063E"/>
    <w:rsid w:val="00642CE5"/>
    <w:rsid w:val="0065279D"/>
    <w:rsid w:val="00670727"/>
    <w:rsid w:val="00673116"/>
    <w:rsid w:val="006769CC"/>
    <w:rsid w:val="006C4A16"/>
    <w:rsid w:val="006D0E6C"/>
    <w:rsid w:val="006E4DAD"/>
    <w:rsid w:val="006F4C27"/>
    <w:rsid w:val="006F59F3"/>
    <w:rsid w:val="00735D9A"/>
    <w:rsid w:val="007367F1"/>
    <w:rsid w:val="007708B6"/>
    <w:rsid w:val="007A4F2D"/>
    <w:rsid w:val="007B2D3F"/>
    <w:rsid w:val="007C18B7"/>
    <w:rsid w:val="007C7D71"/>
    <w:rsid w:val="007F0837"/>
    <w:rsid w:val="007F0A3C"/>
    <w:rsid w:val="007F3DF8"/>
    <w:rsid w:val="00812233"/>
    <w:rsid w:val="00836A45"/>
    <w:rsid w:val="00840F03"/>
    <w:rsid w:val="00840F9A"/>
    <w:rsid w:val="00873E5A"/>
    <w:rsid w:val="00890728"/>
    <w:rsid w:val="008A6680"/>
    <w:rsid w:val="008A77E9"/>
    <w:rsid w:val="008C7527"/>
    <w:rsid w:val="008E3C6E"/>
    <w:rsid w:val="00906AEB"/>
    <w:rsid w:val="0091601D"/>
    <w:rsid w:val="00936581"/>
    <w:rsid w:val="0094272D"/>
    <w:rsid w:val="00983984"/>
    <w:rsid w:val="009B05C7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47B0D"/>
    <w:rsid w:val="00B51318"/>
    <w:rsid w:val="00B561C7"/>
    <w:rsid w:val="00B928CD"/>
    <w:rsid w:val="00BB408F"/>
    <w:rsid w:val="00BC0F70"/>
    <w:rsid w:val="00BC7FF8"/>
    <w:rsid w:val="00BD2034"/>
    <w:rsid w:val="00C26351"/>
    <w:rsid w:val="00C831D8"/>
    <w:rsid w:val="00C8591E"/>
    <w:rsid w:val="00CA582D"/>
    <w:rsid w:val="00CC11AA"/>
    <w:rsid w:val="00CC1316"/>
    <w:rsid w:val="00CC2265"/>
    <w:rsid w:val="00CC3C26"/>
    <w:rsid w:val="00CD1A11"/>
    <w:rsid w:val="00CD1FC7"/>
    <w:rsid w:val="00D234AC"/>
    <w:rsid w:val="00D34668"/>
    <w:rsid w:val="00D466A4"/>
    <w:rsid w:val="00D6799E"/>
    <w:rsid w:val="00D71B9B"/>
    <w:rsid w:val="00D84030"/>
    <w:rsid w:val="00D9586A"/>
    <w:rsid w:val="00DB2C0F"/>
    <w:rsid w:val="00DB548B"/>
    <w:rsid w:val="00DC03FA"/>
    <w:rsid w:val="00DC618E"/>
    <w:rsid w:val="00E00628"/>
    <w:rsid w:val="00E3420C"/>
    <w:rsid w:val="00E4374D"/>
    <w:rsid w:val="00E4414B"/>
    <w:rsid w:val="00E469E2"/>
    <w:rsid w:val="00EA6E2E"/>
    <w:rsid w:val="00EB3EF4"/>
    <w:rsid w:val="00EF16CA"/>
    <w:rsid w:val="00EF7DCF"/>
    <w:rsid w:val="00F04752"/>
    <w:rsid w:val="00F20770"/>
    <w:rsid w:val="00FB0B98"/>
    <w:rsid w:val="00FB3D2F"/>
    <w:rsid w:val="00FD1301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70F7-8AD9-4F56-963E-D5CD56E3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2016-10-12T12:37:00Z</dcterms:created>
  <dcterms:modified xsi:type="dcterms:W3CDTF">2016-10-12T12:37:00Z</dcterms:modified>
</cp:coreProperties>
</file>